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F8D" w:rsidRPr="00721D6E" w:rsidRDefault="00D33F8D" w:rsidP="00D27325">
      <w:pPr>
        <w:spacing w:line="276" w:lineRule="auto"/>
        <w:jc w:val="both"/>
        <w:rPr>
          <w:b/>
        </w:rPr>
      </w:pPr>
      <w:r w:rsidRPr="00D27325">
        <w:rPr>
          <w:b/>
        </w:rPr>
        <w:t>Riigihangete Vaidlustuskomisjon</w:t>
      </w:r>
    </w:p>
    <w:p w:rsidR="00D33F8D" w:rsidRPr="00721D6E" w:rsidRDefault="00D33F8D" w:rsidP="00D27325">
      <w:pPr>
        <w:spacing w:line="276" w:lineRule="auto"/>
        <w:jc w:val="both"/>
        <w:rPr>
          <w:b/>
        </w:rPr>
      </w:pPr>
      <w:r w:rsidRPr="00721D6E">
        <w:rPr>
          <w:b/>
        </w:rPr>
        <w:t>Tallinna linn, Endla tn 13</w:t>
      </w:r>
    </w:p>
    <w:p w:rsidR="00D33F8D" w:rsidRPr="00721D6E" w:rsidRDefault="00527B0D" w:rsidP="00D27325">
      <w:pPr>
        <w:spacing w:line="276" w:lineRule="auto"/>
        <w:jc w:val="both"/>
        <w:rPr>
          <w:b/>
        </w:rPr>
      </w:pPr>
      <w:hyperlink r:id="rId8" w:history="1">
        <w:r w:rsidR="00D33F8D" w:rsidRPr="00721D6E">
          <w:rPr>
            <w:rStyle w:val="Hyperlink"/>
            <w:color w:val="444444"/>
            <w:bdr w:val="none" w:sz="0" w:space="0" w:color="auto" w:frame="1"/>
            <w:shd w:val="clear" w:color="auto" w:fill="FAF9F5"/>
          </w:rPr>
          <w:t>vako@fin.ee</w:t>
        </w:r>
      </w:hyperlink>
      <w:r w:rsidR="00D33F8D" w:rsidRPr="00721D6E">
        <w:t xml:space="preserve"> </w:t>
      </w:r>
      <w:r w:rsidR="00D33F8D" w:rsidRPr="00721D6E">
        <w:rPr>
          <w:b/>
        </w:rPr>
        <w:tab/>
      </w:r>
      <w:r w:rsidR="00D33F8D" w:rsidRPr="00721D6E">
        <w:rPr>
          <w:b/>
        </w:rPr>
        <w:tab/>
      </w:r>
      <w:r w:rsidR="00D33F8D" w:rsidRPr="00721D6E">
        <w:rPr>
          <w:b/>
        </w:rPr>
        <w:tab/>
      </w:r>
      <w:r w:rsidR="00D33F8D" w:rsidRPr="00721D6E">
        <w:rPr>
          <w:b/>
        </w:rPr>
        <w:tab/>
        <w:t xml:space="preserve">   </w:t>
      </w:r>
      <w:r w:rsidR="00D33F8D" w:rsidRPr="00721D6E">
        <w:rPr>
          <w:b/>
        </w:rPr>
        <w:tab/>
      </w:r>
      <w:r w:rsidR="00D33F8D" w:rsidRPr="00721D6E">
        <w:rPr>
          <w:b/>
        </w:rPr>
        <w:tab/>
      </w:r>
      <w:r w:rsidR="00D33F8D" w:rsidRPr="00721D6E">
        <w:rPr>
          <w:b/>
        </w:rPr>
        <w:tab/>
      </w:r>
      <w:r w:rsidR="00D33F8D" w:rsidRPr="00721D6E">
        <w:rPr>
          <w:b/>
        </w:rPr>
        <w:tab/>
      </w:r>
      <w:r w:rsidR="00D33F8D" w:rsidRPr="00721D6E">
        <w:t>29. jaanuaril 2024.a.</w:t>
      </w:r>
    </w:p>
    <w:p w:rsidR="00D33F8D" w:rsidRPr="00721D6E" w:rsidRDefault="00D33F8D" w:rsidP="00D27325">
      <w:pPr>
        <w:spacing w:line="276" w:lineRule="auto"/>
        <w:jc w:val="both"/>
      </w:pPr>
    </w:p>
    <w:p w:rsidR="00D33F8D" w:rsidRPr="00721D6E" w:rsidRDefault="00D33F8D" w:rsidP="00D27325">
      <w:pPr>
        <w:spacing w:line="276" w:lineRule="auto"/>
        <w:jc w:val="both"/>
      </w:pPr>
      <w:r w:rsidRPr="00721D6E">
        <w:rPr>
          <w:b/>
        </w:rPr>
        <w:t>Vaidlustuse esitaja</w:t>
      </w:r>
      <w:r w:rsidRPr="00721D6E">
        <w:t xml:space="preserve"> </w:t>
      </w:r>
      <w:r w:rsidRPr="00721D6E">
        <w:tab/>
        <w:t xml:space="preserve">Citysec Turvateenistuse OÜ </w:t>
      </w:r>
    </w:p>
    <w:p w:rsidR="00D33F8D" w:rsidRPr="00721D6E" w:rsidRDefault="00D33F8D" w:rsidP="00D27325">
      <w:pPr>
        <w:spacing w:line="276" w:lineRule="auto"/>
        <w:jc w:val="both"/>
      </w:pPr>
      <w:r w:rsidRPr="00721D6E">
        <w:tab/>
      </w:r>
      <w:r w:rsidRPr="00721D6E">
        <w:tab/>
      </w:r>
      <w:r w:rsidRPr="00721D6E">
        <w:tab/>
        <w:t>Registrikood 12390518</w:t>
      </w:r>
      <w:r w:rsidRPr="00721D6E">
        <w:rPr>
          <w:color w:val="014968"/>
          <w:shd w:val="clear" w:color="auto" w:fill="F5F5F5"/>
        </w:rPr>
        <w:t xml:space="preserve"> </w:t>
      </w:r>
    </w:p>
    <w:p w:rsidR="00D33F8D" w:rsidRPr="00721D6E" w:rsidRDefault="00D33F8D" w:rsidP="00D27325">
      <w:pPr>
        <w:spacing w:line="276" w:lineRule="auto"/>
        <w:ind w:left="1440" w:firstLine="720"/>
        <w:jc w:val="both"/>
      </w:pPr>
      <w:r w:rsidRPr="00721D6E">
        <w:t>Tallinna linn, Mustamäe tee 24</w:t>
      </w:r>
    </w:p>
    <w:p w:rsidR="00D33F8D" w:rsidRPr="00721D6E" w:rsidRDefault="00D33F8D" w:rsidP="00D27325">
      <w:pPr>
        <w:spacing w:line="276" w:lineRule="auto"/>
        <w:jc w:val="both"/>
      </w:pPr>
    </w:p>
    <w:p w:rsidR="00D33F8D" w:rsidRDefault="00D33F8D" w:rsidP="00D27325">
      <w:pPr>
        <w:spacing w:line="276" w:lineRule="auto"/>
        <w:jc w:val="both"/>
      </w:pPr>
      <w:r w:rsidRPr="00721D6E">
        <w:t>Esindaja</w:t>
      </w:r>
      <w:r w:rsidRPr="00721D6E">
        <w:tab/>
      </w:r>
      <w:r w:rsidRPr="00721D6E">
        <w:tab/>
      </w:r>
      <w:r w:rsidR="00141A2B">
        <w:t>Karmo Neider</w:t>
      </w:r>
    </w:p>
    <w:p w:rsidR="00141A2B" w:rsidRPr="00721D6E" w:rsidRDefault="00141A2B" w:rsidP="00D27325">
      <w:pPr>
        <w:spacing w:line="276" w:lineRule="auto"/>
        <w:jc w:val="both"/>
      </w:pPr>
      <w:r>
        <w:tab/>
      </w:r>
      <w:r>
        <w:tab/>
      </w:r>
      <w:r>
        <w:tab/>
        <w:t xml:space="preserve">e-post – </w:t>
      </w:r>
      <w:hyperlink r:id="rId9" w:history="1">
        <w:r w:rsidRPr="008812A9">
          <w:rPr>
            <w:rStyle w:val="Hyperlink"/>
          </w:rPr>
          <w:t>lebinvestoy@gmail.com</w:t>
        </w:r>
      </w:hyperlink>
      <w:r>
        <w:t xml:space="preserve"> </w:t>
      </w:r>
    </w:p>
    <w:p w:rsidR="00D33F8D" w:rsidRPr="00141A2B" w:rsidRDefault="00D33F8D" w:rsidP="00141A2B">
      <w:pPr>
        <w:spacing w:line="276" w:lineRule="auto"/>
        <w:jc w:val="both"/>
      </w:pPr>
      <w:r w:rsidRPr="00721D6E">
        <w:tab/>
      </w:r>
      <w:r w:rsidRPr="00721D6E">
        <w:tab/>
      </w:r>
      <w:r w:rsidRPr="00721D6E">
        <w:tab/>
        <w:t xml:space="preserve"> </w:t>
      </w:r>
    </w:p>
    <w:p w:rsidR="00D33F8D" w:rsidRPr="00721D6E" w:rsidRDefault="00D33F8D" w:rsidP="00D27325">
      <w:pPr>
        <w:spacing w:line="276" w:lineRule="auto"/>
      </w:pPr>
      <w:r w:rsidRPr="00721D6E">
        <w:rPr>
          <w:b/>
        </w:rPr>
        <w:t>Hankija</w:t>
      </w:r>
      <w:r w:rsidRPr="00721D6E">
        <w:rPr>
          <w:b/>
        </w:rPr>
        <w:tab/>
      </w:r>
      <w:r w:rsidRPr="00721D6E">
        <w:rPr>
          <w:b/>
        </w:rPr>
        <w:tab/>
      </w:r>
      <w:r w:rsidRPr="00721D6E">
        <w:t xml:space="preserve">Riigi Tugiteenuste Keskus </w:t>
      </w:r>
    </w:p>
    <w:p w:rsidR="00D33F8D" w:rsidRPr="00721D6E" w:rsidRDefault="00D33F8D" w:rsidP="00D27325">
      <w:pPr>
        <w:spacing w:line="276" w:lineRule="auto"/>
      </w:pPr>
      <w:r w:rsidRPr="00721D6E">
        <w:tab/>
      </w:r>
      <w:r w:rsidRPr="00721D6E">
        <w:tab/>
      </w:r>
      <w:r w:rsidRPr="00721D6E">
        <w:tab/>
        <w:t>Registrikood 70007340</w:t>
      </w:r>
    </w:p>
    <w:p w:rsidR="00D33F8D" w:rsidRPr="00721D6E" w:rsidRDefault="00D33F8D" w:rsidP="00D27325">
      <w:pPr>
        <w:spacing w:line="276" w:lineRule="auto"/>
      </w:pPr>
      <w:r w:rsidRPr="00721D6E">
        <w:tab/>
      </w:r>
      <w:r w:rsidRPr="00721D6E">
        <w:tab/>
      </w:r>
      <w:r w:rsidRPr="00721D6E">
        <w:tab/>
        <w:t>Tallinna linn, Lõkke tn 4</w:t>
      </w:r>
    </w:p>
    <w:p w:rsidR="00D33F8D" w:rsidRPr="00721D6E" w:rsidRDefault="00D33F8D" w:rsidP="00D27325">
      <w:pPr>
        <w:spacing w:line="276" w:lineRule="auto"/>
        <w:rPr>
          <w:b/>
        </w:rPr>
      </w:pPr>
    </w:p>
    <w:p w:rsidR="00D33F8D" w:rsidRPr="00721D6E" w:rsidRDefault="00D33F8D" w:rsidP="00D27325">
      <w:pPr>
        <w:spacing w:line="276" w:lineRule="auto"/>
        <w:rPr>
          <w:b/>
        </w:rPr>
      </w:pPr>
      <w:r w:rsidRPr="00721D6E">
        <w:rPr>
          <w:b/>
        </w:rPr>
        <w:t>Kolmandad isikud</w:t>
      </w:r>
    </w:p>
    <w:p w:rsidR="00A673B4" w:rsidRPr="00721D6E" w:rsidRDefault="00D33F8D" w:rsidP="00D27325">
      <w:pPr>
        <w:spacing w:line="276" w:lineRule="auto"/>
        <w:rPr>
          <w:b/>
        </w:rPr>
      </w:pPr>
      <w:r w:rsidRPr="00721D6E">
        <w:rPr>
          <w:b/>
        </w:rPr>
        <w:t>(pakkujad)</w:t>
      </w:r>
      <w:r w:rsidRPr="00721D6E">
        <w:rPr>
          <w:b/>
        </w:rPr>
        <w:tab/>
      </w:r>
      <w:r w:rsidRPr="00721D6E">
        <w:rPr>
          <w:b/>
        </w:rPr>
        <w:tab/>
      </w:r>
      <w:r w:rsidR="00A673B4" w:rsidRPr="00721D6E">
        <w:t>Valvekoondis OÜ</w:t>
      </w:r>
    </w:p>
    <w:p w:rsidR="00A673B4" w:rsidRPr="00721D6E" w:rsidRDefault="00A673B4" w:rsidP="00D27325">
      <w:pPr>
        <w:spacing w:line="276" w:lineRule="auto"/>
        <w:ind w:left="1440" w:firstLine="720"/>
      </w:pPr>
      <w:r w:rsidRPr="00721D6E">
        <w:t>Registrikood 12549599</w:t>
      </w:r>
    </w:p>
    <w:p w:rsidR="00A673B4" w:rsidRPr="00721D6E" w:rsidRDefault="00A673B4" w:rsidP="00D27325">
      <w:pPr>
        <w:spacing w:line="276" w:lineRule="auto"/>
        <w:ind w:left="1440" w:firstLine="720"/>
        <w:rPr>
          <w:b/>
        </w:rPr>
      </w:pPr>
    </w:p>
    <w:p w:rsidR="00D33F8D" w:rsidRPr="00721D6E" w:rsidRDefault="00A673B4" w:rsidP="00D27325">
      <w:pPr>
        <w:spacing w:line="276" w:lineRule="auto"/>
        <w:ind w:left="1440" w:firstLine="720"/>
      </w:pPr>
      <w:r w:rsidRPr="00721D6E">
        <w:t>OÜ Articard</w:t>
      </w:r>
    </w:p>
    <w:p w:rsidR="00D33F8D" w:rsidRPr="00721D6E" w:rsidRDefault="00D33F8D" w:rsidP="00D27325">
      <w:pPr>
        <w:spacing w:line="276" w:lineRule="auto"/>
      </w:pPr>
      <w:r w:rsidRPr="00721D6E">
        <w:tab/>
      </w:r>
      <w:r w:rsidRPr="00721D6E">
        <w:tab/>
      </w:r>
      <w:r w:rsidRPr="00721D6E">
        <w:tab/>
        <w:t xml:space="preserve">Regisrikood </w:t>
      </w:r>
      <w:r w:rsidR="00A673B4" w:rsidRPr="00721D6E">
        <w:t>10974803</w:t>
      </w:r>
    </w:p>
    <w:p w:rsidR="00A673B4" w:rsidRPr="00721D6E" w:rsidRDefault="00A673B4" w:rsidP="00D27325">
      <w:pPr>
        <w:spacing w:line="276" w:lineRule="auto"/>
      </w:pPr>
    </w:p>
    <w:p w:rsidR="00D33F8D" w:rsidRPr="00721D6E" w:rsidRDefault="00D33F8D" w:rsidP="00D27325">
      <w:pPr>
        <w:spacing w:line="276" w:lineRule="auto"/>
      </w:pPr>
      <w:r w:rsidRPr="00721D6E">
        <w:tab/>
      </w:r>
      <w:r w:rsidRPr="00721D6E">
        <w:tab/>
      </w:r>
      <w:r w:rsidRPr="00721D6E">
        <w:tab/>
      </w:r>
      <w:r w:rsidR="00A673B4" w:rsidRPr="00721D6E">
        <w:t>K Security OÜ</w:t>
      </w:r>
    </w:p>
    <w:p w:rsidR="00D33F8D" w:rsidRPr="00721D6E" w:rsidRDefault="00D33F8D" w:rsidP="00D27325">
      <w:pPr>
        <w:spacing w:line="276" w:lineRule="auto"/>
      </w:pPr>
      <w:r w:rsidRPr="00721D6E">
        <w:tab/>
      </w:r>
      <w:r w:rsidRPr="00721D6E">
        <w:tab/>
      </w:r>
      <w:r w:rsidRPr="00721D6E">
        <w:tab/>
        <w:t xml:space="preserve">Registrikood </w:t>
      </w:r>
      <w:r w:rsidR="00A673B4" w:rsidRPr="00721D6E">
        <w:t>12878794</w:t>
      </w:r>
    </w:p>
    <w:p w:rsidR="00D33F8D" w:rsidRPr="00721D6E" w:rsidRDefault="00D33F8D" w:rsidP="00D27325">
      <w:pPr>
        <w:spacing w:line="276" w:lineRule="auto"/>
        <w:rPr>
          <w:color w:val="014968"/>
          <w:shd w:val="clear" w:color="auto" w:fill="F5F5F5"/>
        </w:rPr>
      </w:pPr>
    </w:p>
    <w:p w:rsidR="00D33F8D" w:rsidRPr="00721D6E" w:rsidRDefault="00D33F8D" w:rsidP="00D27325">
      <w:pPr>
        <w:spacing w:line="276" w:lineRule="auto"/>
      </w:pPr>
      <w:r w:rsidRPr="00721D6E">
        <w:tab/>
      </w:r>
      <w:r w:rsidRPr="00721D6E">
        <w:tab/>
      </w:r>
      <w:r w:rsidRPr="00721D6E">
        <w:tab/>
      </w:r>
      <w:r w:rsidR="00A673B4" w:rsidRPr="00721D6E">
        <w:t>AS G4S Eesti</w:t>
      </w:r>
    </w:p>
    <w:p w:rsidR="00D33F8D" w:rsidRPr="00721D6E" w:rsidRDefault="00D33F8D" w:rsidP="00D27325">
      <w:pPr>
        <w:spacing w:line="276" w:lineRule="auto"/>
      </w:pPr>
      <w:r w:rsidRPr="00721D6E">
        <w:tab/>
      </w:r>
      <w:r w:rsidRPr="00721D6E">
        <w:tab/>
      </w:r>
      <w:r w:rsidRPr="00721D6E">
        <w:tab/>
        <w:t>Registrikood</w:t>
      </w:r>
      <w:r w:rsidR="00A673B4" w:rsidRPr="00721D6E">
        <w:t xml:space="preserve"> 10022095</w:t>
      </w:r>
    </w:p>
    <w:p w:rsidR="00D33F8D" w:rsidRPr="00721D6E" w:rsidRDefault="00D33F8D" w:rsidP="00D27325">
      <w:pPr>
        <w:spacing w:line="276" w:lineRule="auto"/>
      </w:pPr>
      <w:r w:rsidRPr="00721D6E">
        <w:tab/>
      </w:r>
    </w:p>
    <w:p w:rsidR="00D33F8D" w:rsidRPr="00721D6E" w:rsidRDefault="00D33F8D" w:rsidP="00D27325">
      <w:pPr>
        <w:spacing w:line="276" w:lineRule="auto"/>
      </w:pPr>
      <w:r w:rsidRPr="00721D6E">
        <w:tab/>
      </w:r>
      <w:r w:rsidRPr="00721D6E">
        <w:tab/>
      </w:r>
      <w:r w:rsidRPr="00721D6E">
        <w:tab/>
      </w:r>
      <w:r w:rsidR="00A673B4" w:rsidRPr="00721D6E">
        <w:t>Viking Security AS</w:t>
      </w:r>
    </w:p>
    <w:p w:rsidR="00D33F8D" w:rsidRPr="00721D6E" w:rsidRDefault="00D33F8D" w:rsidP="00D27325">
      <w:pPr>
        <w:spacing w:line="276" w:lineRule="auto"/>
      </w:pPr>
      <w:r w:rsidRPr="00721D6E">
        <w:tab/>
      </w:r>
      <w:r w:rsidRPr="00721D6E">
        <w:tab/>
      </w:r>
      <w:r w:rsidRPr="00721D6E">
        <w:tab/>
        <w:t xml:space="preserve">Regisrikood </w:t>
      </w:r>
      <w:r w:rsidR="00A673B4" w:rsidRPr="00721D6E">
        <w:t>10026845</w:t>
      </w:r>
    </w:p>
    <w:p w:rsidR="00D33F8D" w:rsidRPr="00721D6E" w:rsidRDefault="00D33F8D" w:rsidP="00D27325">
      <w:pPr>
        <w:spacing w:line="276" w:lineRule="auto"/>
      </w:pPr>
      <w:r w:rsidRPr="00721D6E">
        <w:tab/>
      </w:r>
      <w:r w:rsidRPr="00721D6E">
        <w:tab/>
      </w:r>
    </w:p>
    <w:p w:rsidR="00D33F8D" w:rsidRPr="00721D6E" w:rsidRDefault="00D33F8D" w:rsidP="00D27325">
      <w:pPr>
        <w:spacing w:line="276" w:lineRule="auto"/>
      </w:pPr>
      <w:r w:rsidRPr="00721D6E">
        <w:tab/>
      </w:r>
      <w:r w:rsidRPr="00721D6E">
        <w:tab/>
      </w:r>
      <w:r w:rsidRPr="00721D6E">
        <w:tab/>
      </w:r>
      <w:r w:rsidR="00A673B4" w:rsidRPr="00721D6E">
        <w:t xml:space="preserve">Forus Security AS </w:t>
      </w:r>
    </w:p>
    <w:p w:rsidR="00D33F8D" w:rsidRPr="00721D6E" w:rsidRDefault="00D33F8D" w:rsidP="00D27325">
      <w:pPr>
        <w:spacing w:line="276" w:lineRule="auto"/>
      </w:pPr>
      <w:r w:rsidRPr="00721D6E">
        <w:tab/>
      </w:r>
      <w:r w:rsidRPr="00721D6E">
        <w:tab/>
      </w:r>
      <w:r w:rsidRPr="00721D6E">
        <w:tab/>
        <w:t xml:space="preserve">Registrikood </w:t>
      </w:r>
      <w:r w:rsidR="00A673B4" w:rsidRPr="00721D6E">
        <w:t>10622346</w:t>
      </w:r>
    </w:p>
    <w:p w:rsidR="00D33F8D" w:rsidRPr="00721D6E" w:rsidRDefault="00D33F8D" w:rsidP="00D27325">
      <w:pPr>
        <w:spacing w:line="276" w:lineRule="auto"/>
        <w:rPr>
          <w:b/>
        </w:rPr>
      </w:pPr>
      <w:r w:rsidRPr="00721D6E">
        <w:rPr>
          <w:b/>
        </w:rPr>
        <w:tab/>
      </w:r>
      <w:r w:rsidRPr="00721D6E">
        <w:rPr>
          <w:b/>
        </w:rPr>
        <w:tab/>
      </w:r>
      <w:r w:rsidRPr="00721D6E">
        <w:rPr>
          <w:b/>
        </w:rPr>
        <w:tab/>
      </w:r>
    </w:p>
    <w:p w:rsidR="00A673B4" w:rsidRPr="00721D6E" w:rsidRDefault="00A673B4" w:rsidP="00D27325">
      <w:pPr>
        <w:spacing w:line="276" w:lineRule="auto"/>
        <w:rPr>
          <w:b/>
        </w:rPr>
      </w:pPr>
    </w:p>
    <w:p w:rsidR="00D33F8D" w:rsidRPr="00721D6E" w:rsidRDefault="00D33F8D" w:rsidP="00D27325">
      <w:pPr>
        <w:spacing w:line="276" w:lineRule="auto"/>
        <w:rPr>
          <w:b/>
        </w:rPr>
      </w:pPr>
      <w:r w:rsidRPr="00721D6E">
        <w:rPr>
          <w:b/>
        </w:rPr>
        <w:t>VAIDLUSTUS</w:t>
      </w:r>
    </w:p>
    <w:p w:rsidR="00D33F8D" w:rsidRPr="00721D6E" w:rsidRDefault="00141A2B" w:rsidP="00D27325">
      <w:pPr>
        <w:spacing w:line="276" w:lineRule="auto"/>
        <w:jc w:val="both"/>
        <w:rPr>
          <w:b/>
          <w:bCs/>
        </w:rPr>
      </w:pPr>
      <w:r>
        <w:rPr>
          <w:b/>
          <w:bCs/>
        </w:rPr>
        <w:t>Hankija</w:t>
      </w:r>
      <w:r w:rsidR="001515D6">
        <w:rPr>
          <w:b/>
          <w:bCs/>
        </w:rPr>
        <w:t xml:space="preserve"> </w:t>
      </w:r>
      <w:r w:rsidR="00A673B4" w:rsidRPr="00721D6E">
        <w:rPr>
          <w:b/>
          <w:bCs/>
        </w:rPr>
        <w:t xml:space="preserve">otsustele riigihankes viitenumbriga 271122 „Mehitatud valveteenuse tellimine (Tallinna Polütehnikum)“ </w:t>
      </w:r>
      <w:r w:rsidR="001515D6">
        <w:rPr>
          <w:b/>
          <w:bCs/>
        </w:rPr>
        <w:t>Valvekoondis OÜ pakkumuse edukaks tunnistamisest</w:t>
      </w:r>
    </w:p>
    <w:p w:rsidR="00D33F8D" w:rsidRPr="00721D6E" w:rsidRDefault="00D33F8D" w:rsidP="00D27325">
      <w:pPr>
        <w:spacing w:line="276" w:lineRule="auto"/>
      </w:pPr>
    </w:p>
    <w:p w:rsidR="00D33F8D" w:rsidRPr="00721D6E" w:rsidRDefault="00D33F8D" w:rsidP="00D27325">
      <w:pPr>
        <w:spacing w:line="276" w:lineRule="auto"/>
        <w:rPr>
          <w:i/>
        </w:rPr>
      </w:pPr>
      <w:r w:rsidRPr="00721D6E">
        <w:rPr>
          <w:i/>
        </w:rPr>
        <w:t>Vaildustuse asjaolud</w:t>
      </w:r>
    </w:p>
    <w:p w:rsidR="00D27325" w:rsidRPr="00721D6E" w:rsidRDefault="00D33F8D" w:rsidP="00D27325">
      <w:pPr>
        <w:pStyle w:val="ListParagraph"/>
        <w:numPr>
          <w:ilvl w:val="0"/>
          <w:numId w:val="1"/>
        </w:numPr>
        <w:spacing w:line="276" w:lineRule="auto"/>
        <w:jc w:val="both"/>
      </w:pPr>
      <w:r w:rsidRPr="00721D6E">
        <w:t>Hankija poolt on läbi viidav riigihange</w:t>
      </w:r>
      <w:r w:rsidR="00A673B4" w:rsidRPr="00721D6E">
        <w:t xml:space="preserve"> mehitatud va</w:t>
      </w:r>
      <w:r w:rsidR="00D27325" w:rsidRPr="00721D6E">
        <w:t xml:space="preserve">lveteenuse tellimiseks Tallinna </w:t>
      </w:r>
      <w:r w:rsidR="00A673B4" w:rsidRPr="00721D6E">
        <w:t xml:space="preserve">Polütehnikumi (viitenr </w:t>
      </w:r>
      <w:bookmarkStart w:id="0" w:name="_GoBack"/>
      <w:r w:rsidR="00A673B4" w:rsidRPr="00721D6E">
        <w:t>271122</w:t>
      </w:r>
      <w:bookmarkEnd w:id="0"/>
      <w:r w:rsidR="00A673B4" w:rsidRPr="00721D6E">
        <w:t>)</w:t>
      </w:r>
      <w:r w:rsidR="00A673B4" w:rsidRPr="00721D6E">
        <w:rPr>
          <w:b/>
          <w:bCs/>
        </w:rPr>
        <w:t xml:space="preserve">. </w:t>
      </w:r>
    </w:p>
    <w:p w:rsidR="00D33F8D" w:rsidRPr="00721D6E" w:rsidRDefault="00D27325" w:rsidP="00D27325">
      <w:pPr>
        <w:pStyle w:val="ListParagraph"/>
        <w:numPr>
          <w:ilvl w:val="0"/>
          <w:numId w:val="1"/>
        </w:numPr>
        <w:spacing w:line="276" w:lineRule="auto"/>
        <w:jc w:val="both"/>
      </w:pPr>
      <w:r w:rsidRPr="00721D6E">
        <w:rPr>
          <w:bCs/>
        </w:rPr>
        <w:lastRenderedPageBreak/>
        <w:t>Hankedokumentide kohaselt</w:t>
      </w:r>
      <w:r w:rsidRPr="00721D6E">
        <w:rPr>
          <w:rStyle w:val="FootnoteReference"/>
          <w:bCs/>
        </w:rPr>
        <w:footnoteReference w:id="1"/>
      </w:r>
      <w:r w:rsidRPr="00721D6E">
        <w:rPr>
          <w:bCs/>
        </w:rPr>
        <w:t xml:space="preserve"> </w:t>
      </w:r>
      <w:r w:rsidRPr="00721D6E">
        <w:t xml:space="preserve">oli/on valveteenuse esemeks perioodil 01. aprill 2024 kuni 31. märts 2027 mehitatud valveteenus (ööpäevaringne mehitatud valve) Pärnu mnt 57/Liivalaia 2 asuvas Tallinna Polütehnikumi õppehoones. </w:t>
      </w:r>
    </w:p>
    <w:p w:rsidR="00D27325" w:rsidRPr="00721D6E" w:rsidRDefault="00D27325" w:rsidP="00D27325">
      <w:pPr>
        <w:pStyle w:val="ListParagraph"/>
        <w:spacing w:line="276" w:lineRule="auto"/>
        <w:ind w:left="502"/>
        <w:jc w:val="both"/>
      </w:pPr>
    </w:p>
    <w:p w:rsidR="00721D6E" w:rsidRPr="00721D6E" w:rsidRDefault="00721D6E" w:rsidP="00721D6E">
      <w:pPr>
        <w:pStyle w:val="Default"/>
        <w:numPr>
          <w:ilvl w:val="0"/>
          <w:numId w:val="1"/>
        </w:numPr>
        <w:spacing w:line="276" w:lineRule="auto"/>
        <w:jc w:val="both"/>
        <w:rPr>
          <w:color w:val="auto"/>
          <w:lang w:val="et-EE"/>
        </w:rPr>
      </w:pPr>
      <w:r w:rsidRPr="00721D6E">
        <w:rPr>
          <w:color w:val="auto"/>
          <w:lang w:val="et-EE"/>
        </w:rPr>
        <w:t xml:space="preserve">Pakkumiste avamise järgselt väljastas hankija pakkujatele otsused (lisa 1), millest nähtuvalt on tunnistatud edukaks pakkujaks Valvekoondis OÜ, mille pakkumus oli hanke hindamise kriteeriumite alusel majanduslikult soodsaim (ainsaks kriteeriumiks oli hind). Samast dokumendist nähtuvalt jätkab hankija riigihanke menetlust eduka pakkuja kõrvaldamise aluste ja </w:t>
      </w:r>
      <w:proofErr w:type="spellStart"/>
      <w:r w:rsidRPr="00721D6E">
        <w:t>kvalifitseerimistingimustele</w:t>
      </w:r>
      <w:proofErr w:type="spellEnd"/>
      <w:r w:rsidRPr="00721D6E">
        <w:t xml:space="preserve"> </w:t>
      </w:r>
      <w:proofErr w:type="spellStart"/>
      <w:r w:rsidRPr="00721D6E">
        <w:t>vastavuse</w:t>
      </w:r>
      <w:proofErr w:type="spellEnd"/>
      <w:r w:rsidRPr="00721D6E">
        <w:t xml:space="preserve"> </w:t>
      </w:r>
      <w:proofErr w:type="spellStart"/>
      <w:r w:rsidRPr="00721D6E">
        <w:t>kontrolliga</w:t>
      </w:r>
      <w:proofErr w:type="spellEnd"/>
      <w:r w:rsidRPr="00721D6E">
        <w:t>.</w:t>
      </w:r>
    </w:p>
    <w:p w:rsidR="00721D6E" w:rsidRPr="00721D6E" w:rsidRDefault="00721D6E" w:rsidP="00721D6E">
      <w:pPr>
        <w:pStyle w:val="ListParagraph"/>
      </w:pPr>
    </w:p>
    <w:p w:rsidR="00721D6E" w:rsidRPr="00721D6E" w:rsidRDefault="00721D6E" w:rsidP="00721D6E">
      <w:pPr>
        <w:pStyle w:val="Default"/>
        <w:numPr>
          <w:ilvl w:val="0"/>
          <w:numId w:val="1"/>
        </w:numPr>
        <w:spacing w:line="276" w:lineRule="auto"/>
        <w:jc w:val="both"/>
        <w:rPr>
          <w:color w:val="auto"/>
          <w:lang w:val="et-EE"/>
        </w:rPr>
      </w:pPr>
      <w:r w:rsidRPr="00721D6E">
        <w:rPr>
          <w:color w:val="auto"/>
          <w:lang w:val="et-EE"/>
        </w:rPr>
        <w:t xml:space="preserve">Järgnevalt on hankija teavitanud 23. jaanuaril 2024.a. pakkujaid (vt lisa 2) </w:t>
      </w:r>
      <w:proofErr w:type="spellStart"/>
      <w:r w:rsidRPr="00721D6E">
        <w:rPr>
          <w:color w:val="222222"/>
          <w:shd w:val="clear" w:color="auto" w:fill="FFFFFF"/>
        </w:rPr>
        <w:t>riigihankes</w:t>
      </w:r>
      <w:proofErr w:type="spellEnd"/>
      <w:r w:rsidRPr="00721D6E">
        <w:rPr>
          <w:color w:val="222222"/>
          <w:shd w:val="clear" w:color="auto" w:fill="FFFFFF"/>
        </w:rPr>
        <w:t xml:space="preserve"> „</w:t>
      </w:r>
      <w:proofErr w:type="spellStart"/>
      <w:r w:rsidRPr="00721D6E">
        <w:rPr>
          <w:color w:val="222222"/>
          <w:shd w:val="clear" w:color="auto" w:fill="FFFFFF"/>
        </w:rPr>
        <w:t>Mehitatud</w:t>
      </w:r>
      <w:proofErr w:type="spellEnd"/>
      <w:r w:rsidRPr="00721D6E">
        <w:rPr>
          <w:color w:val="222222"/>
          <w:shd w:val="clear" w:color="auto" w:fill="FFFFFF"/>
        </w:rPr>
        <w:t xml:space="preserve"> </w:t>
      </w:r>
      <w:proofErr w:type="spellStart"/>
      <w:r w:rsidRPr="00721D6E">
        <w:rPr>
          <w:color w:val="222222"/>
          <w:shd w:val="clear" w:color="auto" w:fill="FFFFFF"/>
        </w:rPr>
        <w:t>valveteenuse</w:t>
      </w:r>
      <w:proofErr w:type="spellEnd"/>
      <w:r w:rsidRPr="00721D6E">
        <w:rPr>
          <w:color w:val="222222"/>
          <w:shd w:val="clear" w:color="auto" w:fill="FFFFFF"/>
        </w:rPr>
        <w:t xml:space="preserve"> </w:t>
      </w:r>
      <w:proofErr w:type="spellStart"/>
      <w:r w:rsidRPr="00721D6E">
        <w:rPr>
          <w:color w:val="222222"/>
          <w:shd w:val="clear" w:color="auto" w:fill="FFFFFF"/>
        </w:rPr>
        <w:t>tellimine</w:t>
      </w:r>
      <w:proofErr w:type="spellEnd"/>
      <w:r w:rsidRPr="00721D6E">
        <w:rPr>
          <w:color w:val="222222"/>
          <w:shd w:val="clear" w:color="auto" w:fill="FFFFFF"/>
        </w:rPr>
        <w:t xml:space="preserve"> (Tallinna Polütehnikum)“ (viitenumber 271122) edukaks tunnistatud pakkuja Valvekoondis OÜ (registrikood (12549599) </w:t>
      </w:r>
      <w:proofErr w:type="spellStart"/>
      <w:r w:rsidRPr="00721D6E">
        <w:rPr>
          <w:color w:val="222222"/>
          <w:shd w:val="clear" w:color="auto" w:fill="FFFFFF"/>
        </w:rPr>
        <w:t>kvalifitseerimistingimustele</w:t>
      </w:r>
      <w:proofErr w:type="spellEnd"/>
      <w:r w:rsidRPr="00721D6E">
        <w:rPr>
          <w:color w:val="222222"/>
          <w:shd w:val="clear" w:color="auto" w:fill="FFFFFF"/>
        </w:rPr>
        <w:t xml:space="preserve"> </w:t>
      </w:r>
      <w:proofErr w:type="spellStart"/>
      <w:r w:rsidRPr="00721D6E">
        <w:rPr>
          <w:color w:val="222222"/>
          <w:shd w:val="clear" w:color="auto" w:fill="FFFFFF"/>
        </w:rPr>
        <w:t>vastamise</w:t>
      </w:r>
      <w:proofErr w:type="spellEnd"/>
      <w:r w:rsidRPr="00721D6E">
        <w:rPr>
          <w:color w:val="222222"/>
          <w:shd w:val="clear" w:color="auto" w:fill="FFFFFF"/>
        </w:rPr>
        <w:t xml:space="preserve"> ja </w:t>
      </w:r>
      <w:proofErr w:type="spellStart"/>
      <w:r w:rsidRPr="00721D6E">
        <w:rPr>
          <w:color w:val="222222"/>
          <w:shd w:val="clear" w:color="auto" w:fill="FFFFFF"/>
        </w:rPr>
        <w:t>kõrvaldamise</w:t>
      </w:r>
      <w:proofErr w:type="spellEnd"/>
      <w:r w:rsidRPr="00721D6E">
        <w:rPr>
          <w:color w:val="222222"/>
          <w:shd w:val="clear" w:color="auto" w:fill="FFFFFF"/>
        </w:rPr>
        <w:t xml:space="preserve"> </w:t>
      </w:r>
      <w:proofErr w:type="spellStart"/>
      <w:r w:rsidRPr="00721D6E">
        <w:rPr>
          <w:color w:val="222222"/>
          <w:shd w:val="clear" w:color="auto" w:fill="FFFFFF"/>
        </w:rPr>
        <w:t>aluste</w:t>
      </w:r>
      <w:proofErr w:type="spellEnd"/>
      <w:r w:rsidRPr="00721D6E">
        <w:rPr>
          <w:color w:val="222222"/>
          <w:shd w:val="clear" w:color="auto" w:fill="FFFFFF"/>
        </w:rPr>
        <w:t xml:space="preserve"> </w:t>
      </w:r>
      <w:proofErr w:type="spellStart"/>
      <w:r w:rsidRPr="00721D6E">
        <w:rPr>
          <w:color w:val="222222"/>
          <w:shd w:val="clear" w:color="auto" w:fill="FFFFFF"/>
        </w:rPr>
        <w:t>puudumise</w:t>
      </w:r>
      <w:proofErr w:type="spellEnd"/>
      <w:r w:rsidRPr="00721D6E">
        <w:rPr>
          <w:color w:val="222222"/>
          <w:shd w:val="clear" w:color="auto" w:fill="FFFFFF"/>
        </w:rPr>
        <w:t xml:space="preserve"> </w:t>
      </w:r>
      <w:proofErr w:type="spellStart"/>
      <w:r w:rsidRPr="00721D6E">
        <w:rPr>
          <w:color w:val="222222"/>
          <w:shd w:val="clear" w:color="auto" w:fill="FFFFFF"/>
        </w:rPr>
        <w:t>otsusest</w:t>
      </w:r>
      <w:proofErr w:type="spellEnd"/>
      <w:r w:rsidRPr="00721D6E">
        <w:rPr>
          <w:color w:val="222222"/>
          <w:shd w:val="clear" w:color="auto" w:fill="FFFFFF"/>
        </w:rPr>
        <w:t>.</w:t>
      </w:r>
    </w:p>
    <w:p w:rsidR="00721D6E" w:rsidRPr="00721D6E" w:rsidRDefault="00721D6E" w:rsidP="00721D6E">
      <w:pPr>
        <w:pStyle w:val="ListParagraph"/>
        <w:rPr>
          <w:color w:val="222222"/>
        </w:rPr>
      </w:pPr>
    </w:p>
    <w:p w:rsidR="001515D6" w:rsidRPr="001515D6" w:rsidRDefault="001515D6" w:rsidP="001515D6">
      <w:pPr>
        <w:pStyle w:val="Default"/>
        <w:numPr>
          <w:ilvl w:val="0"/>
          <w:numId w:val="1"/>
        </w:numPr>
        <w:spacing w:line="276" w:lineRule="auto"/>
        <w:jc w:val="both"/>
        <w:rPr>
          <w:color w:val="auto"/>
          <w:lang w:val="et-EE"/>
        </w:rPr>
      </w:pPr>
      <w:r>
        <w:rPr>
          <w:color w:val="222222"/>
          <w:lang w:val="et-EE"/>
        </w:rPr>
        <w:t xml:space="preserve">Otsutest </w:t>
      </w:r>
      <w:r w:rsidR="00721D6E" w:rsidRPr="00721D6E">
        <w:rPr>
          <w:color w:val="222222"/>
          <w:lang w:val="et-EE"/>
        </w:rPr>
        <w:t>nähtuvalt on kvalifitseeri</w:t>
      </w:r>
      <w:r>
        <w:rPr>
          <w:color w:val="222222"/>
          <w:lang w:val="et-EE"/>
        </w:rPr>
        <w:t>t</w:t>
      </w:r>
      <w:r w:rsidR="00721D6E" w:rsidRPr="00721D6E">
        <w:rPr>
          <w:color w:val="222222"/>
          <w:lang w:val="et-EE"/>
        </w:rPr>
        <w:t>ud</w:t>
      </w:r>
      <w:r>
        <w:rPr>
          <w:color w:val="auto"/>
          <w:lang w:val="et-EE"/>
        </w:rPr>
        <w:t xml:space="preserve"> </w:t>
      </w:r>
      <w:r w:rsidR="00721D6E" w:rsidRPr="001515D6">
        <w:rPr>
          <w:color w:val="222222"/>
          <w:shd w:val="clear" w:color="auto" w:fill="FFFFFF"/>
          <w:lang w:val="et-EE"/>
        </w:rPr>
        <w:t>edukas pakkuja Valvekoondis OÜ (registrikood (12549599) sest pakkuja tehniline ja kutsealane pädevus vastab hanke alusdokumentides sätestatud kvalifitseerimise tingimusele ja jäetud jätta edukas pakkuja Valvekoondis OÜ (registrikood (12549599) hankemenetlusest kõrvaldamata.</w:t>
      </w:r>
    </w:p>
    <w:p w:rsidR="00D33F8D" w:rsidRPr="00D27325" w:rsidRDefault="00D33F8D" w:rsidP="00D27325">
      <w:pPr>
        <w:pStyle w:val="Default"/>
        <w:spacing w:line="276" w:lineRule="auto"/>
        <w:jc w:val="both"/>
        <w:rPr>
          <w:color w:val="auto"/>
          <w:lang w:val="et-EE"/>
        </w:rPr>
      </w:pPr>
    </w:p>
    <w:p w:rsidR="00D33F8D" w:rsidRPr="00D27325" w:rsidRDefault="00D33F8D" w:rsidP="00D27325">
      <w:pPr>
        <w:pStyle w:val="Default"/>
        <w:spacing w:line="276" w:lineRule="auto"/>
        <w:jc w:val="both"/>
        <w:rPr>
          <w:i/>
          <w:color w:val="auto"/>
          <w:lang w:val="et-EE"/>
        </w:rPr>
      </w:pPr>
      <w:r w:rsidRPr="00D27325">
        <w:rPr>
          <w:i/>
          <w:color w:val="auto"/>
          <w:lang w:val="et-EE"/>
        </w:rPr>
        <w:t>Vaidlustaja nõue ja selle põhjendused</w:t>
      </w:r>
    </w:p>
    <w:p w:rsidR="00D33F8D" w:rsidRPr="00D27325" w:rsidRDefault="00D33F8D" w:rsidP="00D27325">
      <w:pPr>
        <w:pStyle w:val="ListParagraph"/>
        <w:numPr>
          <w:ilvl w:val="0"/>
          <w:numId w:val="1"/>
        </w:numPr>
        <w:spacing w:line="276" w:lineRule="auto"/>
        <w:jc w:val="both"/>
        <w:rPr>
          <w:bCs/>
        </w:rPr>
      </w:pPr>
      <w:r w:rsidRPr="00D27325">
        <w:t xml:space="preserve">Vaidlustaja palub käesolevaga tühistada </w:t>
      </w:r>
      <w:r w:rsidR="001515D6">
        <w:t>hankija otsused</w:t>
      </w:r>
      <w:r w:rsidR="001515D6" w:rsidRPr="001515D6">
        <w:rPr>
          <w:color w:val="222222"/>
          <w:shd w:val="clear" w:color="auto" w:fill="FFFFFF"/>
        </w:rPr>
        <w:t xml:space="preserve"> Valvekoondis OÜ</w:t>
      </w:r>
      <w:r w:rsidR="001515D6">
        <w:t xml:space="preserve"> </w:t>
      </w:r>
      <w:r w:rsidR="00216DEA">
        <w:t>pakkumuse edukaks tunnistamisest.</w:t>
      </w:r>
    </w:p>
    <w:p w:rsidR="00D33F8D" w:rsidRPr="001515D6" w:rsidRDefault="00D33F8D" w:rsidP="001515D6">
      <w:pPr>
        <w:spacing w:line="276" w:lineRule="auto"/>
        <w:rPr>
          <w:bCs/>
        </w:rPr>
      </w:pPr>
    </w:p>
    <w:p w:rsidR="001515D6" w:rsidRDefault="001515D6" w:rsidP="001515D6">
      <w:pPr>
        <w:pStyle w:val="ListParagraph"/>
        <w:numPr>
          <w:ilvl w:val="0"/>
          <w:numId w:val="1"/>
        </w:numPr>
        <w:spacing w:line="276" w:lineRule="auto"/>
        <w:jc w:val="both"/>
        <w:rPr>
          <w:bCs/>
        </w:rPr>
      </w:pPr>
      <w:r>
        <w:rPr>
          <w:bCs/>
        </w:rPr>
        <w:t>Vaidlustust põhjendades osundab vaidlustaja esmalt, et RHS § 115 kohaselt on hankijal mitte üksnes õigus vaid kohustus kontrollida põhjendamatult madala maksumustega pakkumuste maksumust ning olukorras, milles tuvastatakse, et tegemist on põhjendamatult madala maksumusega pakkumusega, peab hankija antud pakkumuse tagasi lükkama.</w:t>
      </w:r>
    </w:p>
    <w:p w:rsidR="001515D6" w:rsidRPr="001515D6" w:rsidRDefault="001515D6" w:rsidP="001515D6">
      <w:pPr>
        <w:pStyle w:val="ListParagraph"/>
        <w:rPr>
          <w:bCs/>
        </w:rPr>
      </w:pPr>
    </w:p>
    <w:p w:rsidR="001515D6" w:rsidRDefault="001515D6" w:rsidP="001515D6">
      <w:pPr>
        <w:pStyle w:val="ListParagraph"/>
        <w:numPr>
          <w:ilvl w:val="0"/>
          <w:numId w:val="1"/>
        </w:numPr>
        <w:spacing w:line="276" w:lineRule="auto"/>
        <w:jc w:val="both"/>
        <w:rPr>
          <w:bCs/>
        </w:rPr>
      </w:pPr>
      <w:r>
        <w:rPr>
          <w:bCs/>
        </w:rPr>
        <w:t>Vaidlustaja peatub siinkohal põhjendamatult madala maksumuse üldistel põhimõtetel ning märgib, et antud regulatsiooni eesmärgiks on tagada esmalt aus konkurents</w:t>
      </w:r>
      <w:r w:rsidR="001948BA">
        <w:rPr>
          <w:bCs/>
        </w:rPr>
        <w:t xml:space="preserve"> pakkujate vahel, kuid hankija poolt vaadatuna ehk olulisem, tagada, et edukas pakkuja suudab ka faktiliselt ostetavaid teenuseid hanklepingu sõlmimise järgselt osutada (täitmisrisk). </w:t>
      </w:r>
    </w:p>
    <w:p w:rsidR="003C77F5" w:rsidRPr="003C77F5" w:rsidRDefault="003C77F5" w:rsidP="003C77F5">
      <w:pPr>
        <w:pStyle w:val="ListParagraph"/>
        <w:rPr>
          <w:bCs/>
        </w:rPr>
      </w:pPr>
    </w:p>
    <w:p w:rsidR="003C77F5" w:rsidRPr="003C77F5" w:rsidRDefault="00AE3A19" w:rsidP="003C77F5">
      <w:pPr>
        <w:pStyle w:val="ListParagraph"/>
        <w:numPr>
          <w:ilvl w:val="0"/>
          <w:numId w:val="1"/>
        </w:numPr>
        <w:spacing w:line="276" w:lineRule="auto"/>
        <w:jc w:val="both"/>
        <w:rPr>
          <w:bCs/>
        </w:rPr>
      </w:pPr>
      <w:r>
        <w:rPr>
          <w:bCs/>
        </w:rPr>
        <w:t>Siit jätkates märgib vaidlustaja</w:t>
      </w:r>
      <w:r w:rsidR="003C77F5">
        <w:rPr>
          <w:bCs/>
        </w:rPr>
        <w:t>, et kontrollimaks seda, kas pakkuja on ka tegelikkus</w:t>
      </w:r>
      <w:r>
        <w:rPr>
          <w:bCs/>
        </w:rPr>
        <w:t>es</w:t>
      </w:r>
      <w:r w:rsidR="003C77F5">
        <w:rPr>
          <w:bCs/>
        </w:rPr>
        <w:t xml:space="preserve"> suuteline ostetavat teenust pakkumushinnaga osutama, ongi seadusandja sätestanud hankijale </w:t>
      </w:r>
      <w:r w:rsidR="003C77F5" w:rsidRPr="003C77F5">
        <w:rPr>
          <w:bCs/>
        </w:rPr>
        <w:t>kohustuse kontrollida kahtluse korral põhjendamatult madalaima pakkumuse olemasolu. Kahtluste nö kriteeriume on põhimõtteliselt kaks</w:t>
      </w:r>
    </w:p>
    <w:p w:rsidR="003C77F5" w:rsidRPr="003C77F5" w:rsidRDefault="003C77F5" w:rsidP="003C77F5">
      <w:pPr>
        <w:pStyle w:val="ListParagraph"/>
        <w:rPr>
          <w:bCs/>
        </w:rPr>
      </w:pPr>
    </w:p>
    <w:p w:rsidR="003C77F5" w:rsidRPr="003C77F5" w:rsidRDefault="003C77F5" w:rsidP="003C77F5">
      <w:pPr>
        <w:pStyle w:val="ListParagraph"/>
        <w:numPr>
          <w:ilvl w:val="0"/>
          <w:numId w:val="5"/>
        </w:numPr>
        <w:spacing w:line="276" w:lineRule="auto"/>
        <w:jc w:val="both"/>
        <w:rPr>
          <w:bCs/>
        </w:rPr>
      </w:pPr>
      <w:r w:rsidRPr="003C77F5">
        <w:rPr>
          <w:color w:val="202020"/>
          <w:shd w:val="clear" w:color="auto" w:fill="FFFFFF"/>
        </w:rPr>
        <w:t xml:space="preserve">hankemenetluses on riigihanke alusdokumentidele vastavaks tunnistatud vähemalt kolm pakkumust ja selle pakkuja pakkumuse maksumus on maksumuselt järgmise vastavaks tunnistatud pakkumuse maksumusest vähemalt </w:t>
      </w:r>
      <w:r w:rsidRPr="003C77F5">
        <w:rPr>
          <w:color w:val="202020"/>
          <w:shd w:val="clear" w:color="auto" w:fill="FFFFFF"/>
        </w:rPr>
        <w:lastRenderedPageBreak/>
        <w:t>10 protsendi võrra madalam või selle pakkuja pakkumuse maksumus on vastavaks tunnistatud pakkumuste maksumuste keskmisest vähemalt 20 protsendi võrra madalam</w:t>
      </w:r>
    </w:p>
    <w:p w:rsidR="003C77F5" w:rsidRPr="003C77F5" w:rsidRDefault="003C77F5" w:rsidP="003C77F5">
      <w:pPr>
        <w:spacing w:line="276" w:lineRule="auto"/>
        <w:ind w:left="502"/>
        <w:jc w:val="both"/>
        <w:rPr>
          <w:color w:val="202020"/>
          <w:shd w:val="clear" w:color="auto" w:fill="FFFFFF"/>
        </w:rPr>
      </w:pPr>
      <w:r w:rsidRPr="003C77F5">
        <w:rPr>
          <w:color w:val="202020"/>
          <w:shd w:val="clear" w:color="auto" w:fill="FFFFFF"/>
        </w:rPr>
        <w:t xml:space="preserve"> või</w:t>
      </w:r>
    </w:p>
    <w:p w:rsidR="003C77F5" w:rsidRPr="003C77F5" w:rsidRDefault="003C77F5" w:rsidP="003C77F5">
      <w:pPr>
        <w:pStyle w:val="ListParagraph"/>
        <w:numPr>
          <w:ilvl w:val="0"/>
          <w:numId w:val="5"/>
        </w:numPr>
        <w:spacing w:line="276" w:lineRule="auto"/>
        <w:jc w:val="both"/>
        <w:rPr>
          <w:bCs/>
        </w:rPr>
      </w:pPr>
      <w:r w:rsidRPr="003C77F5">
        <w:rPr>
          <w:color w:val="202020"/>
          <w:shd w:val="clear" w:color="auto" w:fill="FFFFFF"/>
        </w:rPr>
        <w:t>pakkuja või tema pakkumuses nimetatud alltöövõtja töötajate keskmine töötasu oli võrd</w:t>
      </w:r>
      <w:r>
        <w:rPr>
          <w:color w:val="202020"/>
          <w:shd w:val="clear" w:color="auto" w:fill="FFFFFF"/>
        </w:rPr>
        <w:t xml:space="preserve">lusperioodi jooksul väiksem kui </w:t>
      </w:r>
      <w:r w:rsidRPr="003C77F5">
        <w:rPr>
          <w:color w:val="202020"/>
          <w:shd w:val="clear" w:color="auto" w:fill="FFFFFF"/>
        </w:rPr>
        <w:t>70 protsenti sama ajavahemiku keskmisest töötasust hankelepingu esemele vastavas valdkonnas.</w:t>
      </w:r>
    </w:p>
    <w:p w:rsidR="003C77F5" w:rsidRPr="003C77F5" w:rsidRDefault="003C77F5" w:rsidP="003C77F5">
      <w:pPr>
        <w:pStyle w:val="ListParagraph"/>
        <w:rPr>
          <w:color w:val="000000"/>
        </w:rPr>
      </w:pPr>
    </w:p>
    <w:p w:rsidR="003C77F5" w:rsidRPr="003C77F5" w:rsidRDefault="003C77F5" w:rsidP="003C77F5">
      <w:pPr>
        <w:pStyle w:val="ListParagraph"/>
        <w:numPr>
          <w:ilvl w:val="0"/>
          <w:numId w:val="1"/>
        </w:numPr>
        <w:spacing w:line="276" w:lineRule="auto"/>
        <w:jc w:val="both"/>
        <w:rPr>
          <w:bCs/>
        </w:rPr>
      </w:pPr>
      <w:r>
        <w:rPr>
          <w:color w:val="000000"/>
        </w:rPr>
        <w:t xml:space="preserve">Oluline on seejuures märkida, et hankija peab kontrollima mõlema eelnimetatud asjaolu olemasolu ehk teisisõnu, kui ka üksnes üks eeltoodud nn kriteeriumidest on täidetud, on hankija kohustatud küsima RHS § 115 lg 1 ettenähtud selgitust. </w:t>
      </w:r>
    </w:p>
    <w:p w:rsidR="003C77F5" w:rsidRPr="003C77F5" w:rsidRDefault="003C77F5" w:rsidP="003C77F5">
      <w:pPr>
        <w:pStyle w:val="ListParagraph"/>
        <w:spacing w:line="276" w:lineRule="auto"/>
        <w:ind w:left="502"/>
        <w:jc w:val="both"/>
        <w:rPr>
          <w:bCs/>
        </w:rPr>
      </w:pPr>
    </w:p>
    <w:p w:rsidR="001515D6" w:rsidRPr="00046927" w:rsidRDefault="003C77F5" w:rsidP="003C77F5">
      <w:pPr>
        <w:pStyle w:val="ListParagraph"/>
        <w:numPr>
          <w:ilvl w:val="0"/>
          <w:numId w:val="1"/>
        </w:numPr>
        <w:spacing w:line="276" w:lineRule="auto"/>
        <w:jc w:val="both"/>
        <w:rPr>
          <w:bCs/>
        </w:rPr>
      </w:pPr>
      <w:r>
        <w:rPr>
          <w:color w:val="000000"/>
        </w:rPr>
        <w:t xml:space="preserve">Oluline on esile tuua ka seda, et tegemist ei ole vaidlustaja poolse tõlgendusega antud küsimuses. </w:t>
      </w:r>
      <w:r w:rsidRPr="003C77F5">
        <w:rPr>
          <w:color w:val="000000"/>
        </w:rPr>
        <w:t xml:space="preserve">Samasugused tõlgendused on antud Rahandusministeeriumi poolt, kes on </w:t>
      </w:r>
      <w:r>
        <w:rPr>
          <w:color w:val="000000"/>
        </w:rPr>
        <w:t xml:space="preserve">enda veebilehel </w:t>
      </w:r>
      <w:r w:rsidRPr="003C77F5">
        <w:rPr>
          <w:color w:val="000000"/>
        </w:rPr>
        <w:t>selgitanud</w:t>
      </w:r>
      <w:r>
        <w:rPr>
          <w:rStyle w:val="FootnoteReference"/>
          <w:color w:val="000000"/>
        </w:rPr>
        <w:footnoteReference w:id="2"/>
      </w:r>
      <w:r>
        <w:rPr>
          <w:color w:val="000000"/>
        </w:rPr>
        <w:t xml:space="preserve">, et </w:t>
      </w:r>
      <w:r w:rsidR="001515D6" w:rsidRPr="003C77F5">
        <w:rPr>
          <w:color w:val="000000"/>
        </w:rPr>
        <w:t>RHS § 115 lg-d 1 ja 2 tuleks nende koosmõjus mõista nii, et kui täidetud on üks või mitu lõikes 2 sätestatud alust, on hankija kohustatud küsima lõikes 1 nimetatud selgitust, sõltumata sellest, mida hankija pakkumuse maksumuse põhjendatusest eelnevalt arvanud on.</w:t>
      </w:r>
    </w:p>
    <w:p w:rsidR="00046927" w:rsidRPr="00046927" w:rsidRDefault="00046927" w:rsidP="00046927">
      <w:pPr>
        <w:pStyle w:val="ListParagraph"/>
        <w:rPr>
          <w:bCs/>
        </w:rPr>
      </w:pPr>
    </w:p>
    <w:p w:rsidR="001515D6" w:rsidRPr="00046927" w:rsidRDefault="00046927" w:rsidP="00046927">
      <w:pPr>
        <w:pStyle w:val="ListParagraph"/>
        <w:numPr>
          <w:ilvl w:val="0"/>
          <w:numId w:val="1"/>
        </w:numPr>
        <w:spacing w:line="276" w:lineRule="auto"/>
        <w:jc w:val="both"/>
        <w:rPr>
          <w:bCs/>
        </w:rPr>
      </w:pPr>
      <w:r>
        <w:rPr>
          <w:bCs/>
        </w:rPr>
        <w:t xml:space="preserve">Lihtsustatult öeldes kohustab seadusandja ühe või mitme RHS </w:t>
      </w:r>
      <w:r w:rsidR="001515D6" w:rsidRPr="00046927">
        <w:rPr>
          <w:color w:val="000000"/>
        </w:rPr>
        <w:t xml:space="preserve">§ 115 lg 2 </w:t>
      </w:r>
      <w:r>
        <w:rPr>
          <w:color w:val="000000"/>
        </w:rPr>
        <w:t xml:space="preserve">toodud </w:t>
      </w:r>
      <w:r w:rsidR="001515D6" w:rsidRPr="00046927">
        <w:rPr>
          <w:color w:val="000000"/>
        </w:rPr>
        <w:t>aluse olemasolu</w:t>
      </w:r>
      <w:r>
        <w:rPr>
          <w:color w:val="000000"/>
        </w:rPr>
        <w:t>l</w:t>
      </w:r>
      <w:r w:rsidR="001515D6" w:rsidRPr="00046927">
        <w:rPr>
          <w:color w:val="000000"/>
        </w:rPr>
        <w:t xml:space="preserve"> hankijat alati selgitust küsima.</w:t>
      </w:r>
    </w:p>
    <w:p w:rsidR="001515D6" w:rsidRPr="001515D6" w:rsidRDefault="001515D6" w:rsidP="001515D6">
      <w:pPr>
        <w:pStyle w:val="ListParagraph"/>
        <w:rPr>
          <w:bCs/>
        </w:rPr>
      </w:pPr>
    </w:p>
    <w:p w:rsidR="00046927" w:rsidRDefault="00046927" w:rsidP="001515D6">
      <w:pPr>
        <w:pStyle w:val="ListParagraph"/>
        <w:numPr>
          <w:ilvl w:val="0"/>
          <w:numId w:val="1"/>
        </w:numPr>
        <w:spacing w:line="276" w:lineRule="auto"/>
        <w:jc w:val="both"/>
        <w:rPr>
          <w:bCs/>
        </w:rPr>
      </w:pPr>
      <w:r>
        <w:rPr>
          <w:bCs/>
        </w:rPr>
        <w:t xml:space="preserve">Jätkates siinkohal vaidlustusega toob vaidlustaja esile, et avalikelt kättesaadavate andmete põhjal (nt </w:t>
      </w:r>
      <w:hyperlink r:id="rId10" w:history="1">
        <w:r w:rsidRPr="008812A9">
          <w:rPr>
            <w:rStyle w:val="Hyperlink"/>
            <w:bCs/>
          </w:rPr>
          <w:t>www.teatmike.ee</w:t>
        </w:r>
      </w:hyperlink>
      <w:r>
        <w:rPr>
          <w:bCs/>
        </w:rPr>
        <w:t xml:space="preserve">), on Valvekoondis OÜ keskmiseks brutotöötasuks 2023.a. 4. kvartalis vaid 584.46 eurot. Kõrvutades seda Statistikaameti poolt avaldatud turvatöötajate keskmise töötasuga 2023.a. 3. kvartalis, nähtub, et Valvekoondis OÜ poolt makstav töötasu ei küündi isegi 50%-ni keskmisest turvatöötajatele makstavast töötasust. </w:t>
      </w:r>
    </w:p>
    <w:p w:rsidR="00046927" w:rsidRPr="00046927" w:rsidRDefault="00046927" w:rsidP="00046927">
      <w:pPr>
        <w:pStyle w:val="ListParagraph"/>
        <w:rPr>
          <w:bCs/>
        </w:rPr>
      </w:pPr>
    </w:p>
    <w:p w:rsidR="00046927" w:rsidRDefault="00046927" w:rsidP="001515D6">
      <w:pPr>
        <w:pStyle w:val="ListParagraph"/>
        <w:numPr>
          <w:ilvl w:val="0"/>
          <w:numId w:val="1"/>
        </w:numPr>
        <w:spacing w:line="276" w:lineRule="auto"/>
        <w:jc w:val="both"/>
        <w:rPr>
          <w:bCs/>
        </w:rPr>
      </w:pPr>
      <w:r>
        <w:rPr>
          <w:bCs/>
        </w:rPr>
        <w:t>Nii nähtub Statistikaameti andmetest</w:t>
      </w:r>
      <w:r>
        <w:rPr>
          <w:rStyle w:val="FootnoteReference"/>
          <w:bCs/>
        </w:rPr>
        <w:footnoteReference w:id="3"/>
      </w:r>
      <w:r>
        <w:rPr>
          <w:bCs/>
        </w:rPr>
        <w:t xml:space="preserve">, et 2023.a. 3. kvartalis oli turvatöötajate keskmine töötasu üle-Eestiliselt 1194 eurot. Seega, Valvekoondis OÜ puhul on tegemist ettevõttega, mille keskmiselt makstav töötasu jääb alla 70% teiste turvaettevõtete poolt makstud töötasusest (juba märgitult, tegelikkuses jääb see alla 50%). </w:t>
      </w:r>
    </w:p>
    <w:p w:rsidR="00D33F8D" w:rsidRPr="00046927" w:rsidRDefault="00D33F8D" w:rsidP="00046927">
      <w:pPr>
        <w:spacing w:line="276" w:lineRule="auto"/>
        <w:rPr>
          <w:bCs/>
        </w:rPr>
      </w:pPr>
    </w:p>
    <w:p w:rsidR="003D0B1A" w:rsidRDefault="003D0B1A" w:rsidP="00D27325">
      <w:pPr>
        <w:pStyle w:val="ListParagraph"/>
        <w:numPr>
          <w:ilvl w:val="0"/>
          <w:numId w:val="1"/>
        </w:numPr>
        <w:spacing w:line="276" w:lineRule="auto"/>
        <w:jc w:val="both"/>
        <w:rPr>
          <w:bCs/>
        </w:rPr>
      </w:pPr>
      <w:r>
        <w:rPr>
          <w:bCs/>
        </w:rPr>
        <w:t>Järgnevalt toon esile, et RHS § 115 annab ha</w:t>
      </w:r>
      <w:r w:rsidR="00D33F8D" w:rsidRPr="00D27325">
        <w:rPr>
          <w:bCs/>
        </w:rPr>
        <w:t>nkijale laidaldased võimaldused hinnapakkumiste k</w:t>
      </w:r>
      <w:r>
        <w:rPr>
          <w:bCs/>
        </w:rPr>
        <w:t xml:space="preserve">ontrollimiseks (mh andmed tasutud maksude kohta).  </w:t>
      </w:r>
    </w:p>
    <w:p w:rsidR="003D0B1A" w:rsidRPr="003D0B1A" w:rsidRDefault="003D0B1A" w:rsidP="003D0B1A">
      <w:pPr>
        <w:pStyle w:val="ListParagraph"/>
        <w:rPr>
          <w:bCs/>
        </w:rPr>
      </w:pPr>
    </w:p>
    <w:p w:rsidR="00D33F8D" w:rsidRPr="00DB7084" w:rsidRDefault="003D0B1A" w:rsidP="00DB7084">
      <w:pPr>
        <w:pStyle w:val="ListParagraph"/>
        <w:numPr>
          <w:ilvl w:val="0"/>
          <w:numId w:val="1"/>
        </w:numPr>
        <w:spacing w:line="276" w:lineRule="auto"/>
        <w:jc w:val="both"/>
        <w:rPr>
          <w:bCs/>
        </w:rPr>
      </w:pPr>
      <w:r>
        <w:rPr>
          <w:bCs/>
        </w:rPr>
        <w:t>Olukorras, milles h</w:t>
      </w:r>
      <w:r w:rsidR="00D33F8D" w:rsidRPr="00D27325">
        <w:rPr>
          <w:bCs/>
        </w:rPr>
        <w:t xml:space="preserve">ankija oleks neid ka tegelikkuses kasutanud, pidanuks hankija kontrollima hinnapakkumisi ka sisuliselt ning järjestama vastavalt sellele ka pakkujad. </w:t>
      </w:r>
      <w:r>
        <w:rPr>
          <w:bCs/>
        </w:rPr>
        <w:t>Seda, et hankija ei ole tegelikkuses enda kohustusi põhjendamatult madalaima hinna p</w:t>
      </w:r>
      <w:r w:rsidR="00DB7084">
        <w:rPr>
          <w:bCs/>
        </w:rPr>
        <w:t xml:space="preserve">uhul täitnud, nähtub üheselt </w:t>
      </w:r>
      <w:r w:rsidR="00DB7084" w:rsidRPr="00721D6E">
        <w:t>23. jaanuaril 2024.a.</w:t>
      </w:r>
      <w:r w:rsidR="00DB7084">
        <w:t xml:space="preserve"> edastatud </w:t>
      </w:r>
      <w:r w:rsidR="00DB7084">
        <w:lastRenderedPageBreak/>
        <w:t>otsustes</w:t>
      </w:r>
      <w:r w:rsidR="00AE3A19">
        <w:t>t</w:t>
      </w:r>
      <w:r w:rsidR="00DB7084">
        <w:t xml:space="preserve">, mille kohaselt on hankija kontrollinud üksnes kvalfitseerumistingimustele vastavust. </w:t>
      </w:r>
    </w:p>
    <w:p w:rsidR="00DB7084" w:rsidRPr="00DB7084" w:rsidRDefault="00DB7084" w:rsidP="00DB7084">
      <w:pPr>
        <w:pStyle w:val="ListParagraph"/>
        <w:rPr>
          <w:bCs/>
        </w:rPr>
      </w:pPr>
    </w:p>
    <w:p w:rsidR="00DB7084" w:rsidRDefault="00DB7084" w:rsidP="00DB7084">
      <w:pPr>
        <w:pStyle w:val="ListParagraph"/>
        <w:numPr>
          <w:ilvl w:val="0"/>
          <w:numId w:val="1"/>
        </w:numPr>
        <w:spacing w:line="276" w:lineRule="auto"/>
        <w:jc w:val="both"/>
        <w:rPr>
          <w:bCs/>
        </w:rPr>
      </w:pPr>
      <w:r>
        <w:rPr>
          <w:bCs/>
        </w:rPr>
        <w:t xml:space="preserve">Tulles siinkohal tagasi madalaima hinnaga pakkumuse kontrollimise ja vajadusel välistamise juurde, toob vaidlustaja </w:t>
      </w:r>
      <w:r w:rsidR="00AE3A19">
        <w:rPr>
          <w:bCs/>
        </w:rPr>
        <w:t xml:space="preserve">ka </w:t>
      </w:r>
      <w:r>
        <w:rPr>
          <w:bCs/>
        </w:rPr>
        <w:t>esile, et hankijaks on kokkuvõtvalt riik ise, kes peab looma tingimused ausaks konkurentsiks. Aus konkurents ei ole paraku võimalik olukorras, milles madalaima hinna „valem“ põhineb riiklike maksude oluliselt väiksemas tasumises</w:t>
      </w:r>
      <w:r w:rsidR="00AE3A19">
        <w:rPr>
          <w:bCs/>
        </w:rPr>
        <w:t xml:space="preserve"> võrreldes teiste pakkujatega</w:t>
      </w:r>
      <w:r>
        <w:rPr>
          <w:bCs/>
        </w:rPr>
        <w:t xml:space="preserve">. Seejuures juhib vaidlustaja tähelepanu, et Valvekoondis OÜ poolt vaadeldaval perioodil makstud töötasu jäi alla ka kehtinud miinimumtöötasule. </w:t>
      </w:r>
    </w:p>
    <w:p w:rsidR="00DB7084" w:rsidRPr="00DB7084" w:rsidRDefault="00DB7084" w:rsidP="00DB7084">
      <w:pPr>
        <w:pStyle w:val="ListParagraph"/>
        <w:rPr>
          <w:bCs/>
        </w:rPr>
      </w:pPr>
    </w:p>
    <w:p w:rsidR="00DB7084" w:rsidRDefault="00DB7084" w:rsidP="00DB7084">
      <w:pPr>
        <w:pStyle w:val="ListParagraph"/>
        <w:numPr>
          <w:ilvl w:val="0"/>
          <w:numId w:val="1"/>
        </w:numPr>
        <w:spacing w:line="276" w:lineRule="auto"/>
        <w:jc w:val="both"/>
        <w:rPr>
          <w:bCs/>
        </w:rPr>
      </w:pPr>
      <w:r>
        <w:rPr>
          <w:bCs/>
        </w:rPr>
        <w:t>Kokkuvõtvalt, ilmselgelt ei oleks seadusandja mõttega kooskõlas olukord, milles riik ühelt poolt soovib/nõuab maksude tasumist lähtuvalt nö turu keskmisest töötasust, kuid teisalt soosib ja isegi premeerib maksude o</w:t>
      </w:r>
      <w:r w:rsidR="00AE3A19">
        <w:rPr>
          <w:bCs/>
        </w:rPr>
        <w:t>ptimeerijaid riigihankemenetlu</w:t>
      </w:r>
      <w:r>
        <w:rPr>
          <w:bCs/>
        </w:rPr>
        <w:t xml:space="preserve">stes pakkumusi edukaks tunnistades. </w:t>
      </w:r>
    </w:p>
    <w:p w:rsidR="00DB7084" w:rsidRPr="00DB7084" w:rsidRDefault="00DB7084" w:rsidP="00DB7084">
      <w:pPr>
        <w:pStyle w:val="ListParagraph"/>
        <w:rPr>
          <w:bCs/>
        </w:rPr>
      </w:pPr>
    </w:p>
    <w:p w:rsidR="00141A2B" w:rsidRDefault="00DB7084" w:rsidP="00DB7084">
      <w:pPr>
        <w:pStyle w:val="ListParagraph"/>
        <w:numPr>
          <w:ilvl w:val="0"/>
          <w:numId w:val="1"/>
        </w:numPr>
        <w:spacing w:line="276" w:lineRule="auto"/>
        <w:jc w:val="both"/>
        <w:rPr>
          <w:bCs/>
        </w:rPr>
      </w:pPr>
      <w:r>
        <w:rPr>
          <w:bCs/>
        </w:rPr>
        <w:t>Ka täitmisriski realiseerumine on</w:t>
      </w:r>
      <w:r w:rsidR="00AE3A19">
        <w:rPr>
          <w:bCs/>
        </w:rPr>
        <w:t xml:space="preserve"> seega</w:t>
      </w:r>
      <w:r>
        <w:rPr>
          <w:bCs/>
        </w:rPr>
        <w:t xml:space="preserve"> praegusel juhul pigem tõenõenäoline ning millega kaasnevalt toob vaidlustaja esile, et üldteadaolevalt on nn turu keskmisest väiksemat töötasu maksvad (loe </w:t>
      </w:r>
      <w:r w:rsidR="00AE3A19">
        <w:rPr>
          <w:bCs/>
        </w:rPr>
        <w:t>– madalamaid makse deklareeriva</w:t>
      </w:r>
      <w:r>
        <w:rPr>
          <w:bCs/>
        </w:rPr>
        <w:t>d</w:t>
      </w:r>
      <w:r w:rsidR="00AE3A19">
        <w:rPr>
          <w:bCs/>
        </w:rPr>
        <w:t xml:space="preserve"> ja tasuvad</w:t>
      </w:r>
      <w:r>
        <w:rPr>
          <w:bCs/>
        </w:rPr>
        <w:t>) ettevõtted Maksu- ja Tolliameti kõrgend</w:t>
      </w:r>
      <w:r w:rsidR="00141A2B">
        <w:rPr>
          <w:bCs/>
        </w:rPr>
        <w:t xml:space="preserve">atud tähelepanu all ning evivad seega nii maksuriski ja sellega kaasnevalt ka tegevuse jätkusuutlikuse riski üldiselt võetuna. </w:t>
      </w:r>
    </w:p>
    <w:p w:rsidR="00141A2B" w:rsidRPr="00141A2B" w:rsidRDefault="00141A2B" w:rsidP="00141A2B">
      <w:pPr>
        <w:pStyle w:val="ListParagraph"/>
        <w:rPr>
          <w:bCs/>
        </w:rPr>
      </w:pPr>
    </w:p>
    <w:p w:rsidR="00DB7084" w:rsidRDefault="00141A2B" w:rsidP="00DB7084">
      <w:pPr>
        <w:pStyle w:val="ListParagraph"/>
        <w:numPr>
          <w:ilvl w:val="0"/>
          <w:numId w:val="1"/>
        </w:numPr>
        <w:spacing w:line="276" w:lineRule="auto"/>
        <w:jc w:val="both"/>
        <w:rPr>
          <w:bCs/>
        </w:rPr>
      </w:pPr>
      <w:r>
        <w:rPr>
          <w:bCs/>
        </w:rPr>
        <w:t>Vaidlustaja toob seejuures esile, et kahtluseid võimalikust maksuriskist süvendab (jällegi avalikult kättesaadav) teave, millest nähtuvalt on Valvekoondis OÜ omaniku ja ühtlasi juhatuse liikme suhtes tehtud maksuotsus</w:t>
      </w:r>
      <w:r w:rsidR="00AE3A19">
        <w:rPr>
          <w:bCs/>
        </w:rPr>
        <w:t>(ed)</w:t>
      </w:r>
      <w:r>
        <w:rPr>
          <w:bCs/>
        </w:rPr>
        <w:t xml:space="preserve"> ning seda nimelt tema kontrollitava(te) ettevõtete maksukohustuste täitmata jätmise tõttu. Väärib esiletoomist, et 50% Valvekoondis OÜ osakutest on antud otsuste täitmise tagamiseks tänase seisuga Maksu ja Tolliameti kasuks arestitud. </w:t>
      </w:r>
    </w:p>
    <w:p w:rsidR="00680169" w:rsidRPr="00680169" w:rsidRDefault="00680169" w:rsidP="00680169">
      <w:pPr>
        <w:pStyle w:val="ListParagraph"/>
        <w:rPr>
          <w:bCs/>
        </w:rPr>
      </w:pPr>
    </w:p>
    <w:p w:rsidR="00680169" w:rsidRDefault="00680169" w:rsidP="00DB7084">
      <w:pPr>
        <w:pStyle w:val="ListParagraph"/>
        <w:numPr>
          <w:ilvl w:val="0"/>
          <w:numId w:val="1"/>
        </w:numPr>
        <w:spacing w:line="276" w:lineRule="auto"/>
        <w:jc w:val="both"/>
        <w:rPr>
          <w:bCs/>
        </w:rPr>
      </w:pPr>
      <w:r>
        <w:rPr>
          <w:bCs/>
        </w:rPr>
        <w:t xml:space="preserve">Kahtlustele võimalikust maksuriskist annab ka teave, mille kohaselt on pakkumuste esitamisega pea samaaegselt tekkinud Valvekoondis OÜ´l maksuvõlgnevus ning milline võlgnevus ei ole vaidlustuse kirjutamise hetkeks likvideeritud ega ajatatud. </w:t>
      </w:r>
    </w:p>
    <w:p w:rsidR="00AC2E1B" w:rsidRPr="00AC2E1B" w:rsidRDefault="00AC2E1B" w:rsidP="00AC2E1B">
      <w:pPr>
        <w:pStyle w:val="ListParagraph"/>
        <w:rPr>
          <w:bCs/>
        </w:rPr>
      </w:pPr>
    </w:p>
    <w:p w:rsidR="00AC2E1B" w:rsidRPr="00D27325" w:rsidRDefault="00AC2E1B" w:rsidP="00DB7084">
      <w:pPr>
        <w:pStyle w:val="ListParagraph"/>
        <w:numPr>
          <w:ilvl w:val="0"/>
          <w:numId w:val="1"/>
        </w:numPr>
        <w:spacing w:line="276" w:lineRule="auto"/>
        <w:jc w:val="both"/>
        <w:rPr>
          <w:bCs/>
        </w:rPr>
      </w:pPr>
      <w:r>
        <w:rPr>
          <w:bCs/>
        </w:rPr>
        <w:t xml:space="preserve">Puudutavalt nn õiguslikku huvi märgib vaidlustaja lühidalt, et olukorras, milles vaidlustus rahuldatakse tuleb jätkata hankemenetlust nö ilma Valvekoondis OÜ-ta. Ühtlasi tähendab eelnev, et pakkumused tuleb järjestada nö uuesti. Osundades käesoleva vaidlustuse lisale 1, nähtub sellest, et maksumuselt järgnev pakkumus on tehtud nimelt vaidlustaja poolt. </w:t>
      </w:r>
    </w:p>
    <w:p w:rsidR="00D33F8D" w:rsidRPr="00D27325" w:rsidRDefault="00D33F8D" w:rsidP="00141A2B">
      <w:pPr>
        <w:spacing w:line="276" w:lineRule="auto"/>
      </w:pPr>
    </w:p>
    <w:p w:rsidR="00D33F8D" w:rsidRPr="00D27325" w:rsidRDefault="00D33F8D" w:rsidP="00D27325">
      <w:pPr>
        <w:spacing w:line="276" w:lineRule="auto"/>
        <w:jc w:val="both"/>
        <w:rPr>
          <w:i/>
        </w:rPr>
      </w:pPr>
      <w:r w:rsidRPr="00D27325">
        <w:rPr>
          <w:i/>
        </w:rPr>
        <w:t>Menetluslikud küsimused</w:t>
      </w:r>
    </w:p>
    <w:p w:rsidR="00D33F8D" w:rsidRPr="00D27325" w:rsidRDefault="00D33F8D" w:rsidP="00D27325">
      <w:pPr>
        <w:pStyle w:val="ListParagraph"/>
        <w:numPr>
          <w:ilvl w:val="0"/>
          <w:numId w:val="1"/>
        </w:numPr>
        <w:spacing w:line="276" w:lineRule="auto"/>
        <w:jc w:val="both"/>
      </w:pPr>
      <w:r w:rsidRPr="00D27325">
        <w:t xml:space="preserve">Vaidlustaja lisab käesolevale maksekorralduse lõivu tasumisest RHS § 58 lg 1 p 1 sätestatud suuruses. Vaidlustaja teatab ühtlasi, et jätab Vaidlustuse läbivaatamise viisi (so kirjalikult või nn istungimenetluses) vaidlustuskomisjoni otsustada. </w:t>
      </w:r>
    </w:p>
    <w:p w:rsidR="00D33F8D" w:rsidRPr="00D27325" w:rsidRDefault="00D33F8D" w:rsidP="00D27325">
      <w:pPr>
        <w:spacing w:line="276" w:lineRule="auto"/>
        <w:rPr>
          <w:iCs/>
          <w:lang w:eastAsia="ru-RU"/>
        </w:rPr>
      </w:pPr>
    </w:p>
    <w:p w:rsidR="00D33F8D" w:rsidRPr="00D27325" w:rsidRDefault="00D33F8D" w:rsidP="00D27325">
      <w:pPr>
        <w:spacing w:line="276" w:lineRule="auto"/>
        <w:jc w:val="both"/>
        <w:rPr>
          <w:iCs/>
          <w:lang w:eastAsia="ru-RU"/>
        </w:rPr>
      </w:pPr>
      <w:r w:rsidRPr="00D27325">
        <w:rPr>
          <w:iCs/>
          <w:lang w:eastAsia="ru-RU"/>
        </w:rPr>
        <w:t>Ülalttoodust tulenevalt</w:t>
      </w:r>
    </w:p>
    <w:p w:rsidR="00D33F8D" w:rsidRPr="00D27325" w:rsidRDefault="00D33F8D" w:rsidP="00D27325">
      <w:pPr>
        <w:pStyle w:val="ListParagraph"/>
        <w:spacing w:line="276" w:lineRule="auto"/>
        <w:rPr>
          <w:iCs/>
          <w:lang w:eastAsia="ru-RU"/>
        </w:rPr>
      </w:pPr>
    </w:p>
    <w:p w:rsidR="00D33F8D" w:rsidRPr="00D27325" w:rsidRDefault="00D33F8D" w:rsidP="00D27325">
      <w:pPr>
        <w:spacing w:line="276" w:lineRule="auto"/>
        <w:jc w:val="both"/>
        <w:rPr>
          <w:b/>
          <w:iCs/>
          <w:lang w:eastAsia="ru-RU"/>
        </w:rPr>
      </w:pPr>
      <w:r w:rsidRPr="00D27325">
        <w:rPr>
          <w:b/>
          <w:iCs/>
          <w:lang w:eastAsia="ru-RU"/>
        </w:rPr>
        <w:t xml:space="preserve">palun </w:t>
      </w:r>
    </w:p>
    <w:p w:rsidR="00D33F8D" w:rsidRPr="00D27325" w:rsidRDefault="00D33F8D" w:rsidP="00D27325">
      <w:pPr>
        <w:spacing w:line="276" w:lineRule="auto"/>
        <w:jc w:val="both"/>
        <w:rPr>
          <w:b/>
          <w:iCs/>
          <w:lang w:eastAsia="ru-RU"/>
        </w:rPr>
      </w:pPr>
    </w:p>
    <w:p w:rsidR="00D33F8D" w:rsidRPr="00141A2B" w:rsidRDefault="00D33F8D" w:rsidP="00141A2B">
      <w:pPr>
        <w:spacing w:line="276" w:lineRule="auto"/>
        <w:jc w:val="both"/>
        <w:rPr>
          <w:b/>
          <w:iCs/>
          <w:lang w:eastAsia="ru-RU"/>
        </w:rPr>
      </w:pPr>
      <w:r w:rsidRPr="00141A2B">
        <w:rPr>
          <w:b/>
        </w:rPr>
        <w:t xml:space="preserve">Tühistada </w:t>
      </w:r>
      <w:r w:rsidR="00141A2B" w:rsidRPr="00141A2B">
        <w:rPr>
          <w:b/>
          <w:bCs/>
        </w:rPr>
        <w:t>hankija otsused,</w:t>
      </w:r>
      <w:r w:rsidRPr="00141A2B">
        <w:rPr>
          <w:b/>
          <w:bCs/>
        </w:rPr>
        <w:t xml:space="preserve"> millega on tunnistatud </w:t>
      </w:r>
      <w:r w:rsidR="00141A2B" w:rsidRPr="00141A2B">
        <w:rPr>
          <w:b/>
          <w:bCs/>
        </w:rPr>
        <w:t xml:space="preserve">riigihankes viitenumbriga 271122 „Mehitatud valveteenuse tellimine (Tallinna Polütehnikum)“ </w:t>
      </w:r>
      <w:r w:rsidRPr="00141A2B">
        <w:rPr>
          <w:b/>
        </w:rPr>
        <w:t xml:space="preserve">edukaks </w:t>
      </w:r>
      <w:r w:rsidR="00141A2B" w:rsidRPr="00141A2B">
        <w:rPr>
          <w:b/>
          <w:bCs/>
        </w:rPr>
        <w:t>Valvekoondis OÜ pakkumus</w:t>
      </w:r>
    </w:p>
    <w:p w:rsidR="00D33F8D" w:rsidRPr="00D27325" w:rsidRDefault="00D33F8D" w:rsidP="00D27325">
      <w:pPr>
        <w:spacing w:line="276" w:lineRule="auto"/>
        <w:jc w:val="both"/>
        <w:rPr>
          <w:b/>
          <w:iCs/>
          <w:lang w:eastAsia="ru-RU"/>
        </w:rPr>
      </w:pPr>
    </w:p>
    <w:p w:rsidR="00D33F8D" w:rsidRPr="00680169" w:rsidRDefault="00D33F8D" w:rsidP="00D27325">
      <w:pPr>
        <w:spacing w:line="276" w:lineRule="auto"/>
        <w:jc w:val="both"/>
        <w:rPr>
          <w:iCs/>
          <w:lang w:eastAsia="ru-RU"/>
        </w:rPr>
      </w:pPr>
      <w:r w:rsidRPr="00680169">
        <w:rPr>
          <w:iCs/>
          <w:lang w:eastAsia="ru-RU"/>
        </w:rPr>
        <w:t>Lisad</w:t>
      </w:r>
    </w:p>
    <w:p w:rsidR="00D33F8D" w:rsidRPr="00D27325" w:rsidRDefault="00141A2B" w:rsidP="00D27325">
      <w:pPr>
        <w:pStyle w:val="ListParagraph"/>
        <w:numPr>
          <w:ilvl w:val="0"/>
          <w:numId w:val="3"/>
        </w:numPr>
        <w:spacing w:line="276" w:lineRule="auto"/>
        <w:jc w:val="both"/>
        <w:rPr>
          <w:iCs/>
          <w:lang w:eastAsia="ru-RU"/>
        </w:rPr>
      </w:pPr>
      <w:r>
        <w:rPr>
          <w:iCs/>
          <w:lang w:eastAsia="ru-RU"/>
        </w:rPr>
        <w:t>Otsus edukaks tunnistamisest</w:t>
      </w:r>
    </w:p>
    <w:p w:rsidR="00D33F8D" w:rsidRPr="00D27325" w:rsidRDefault="00141A2B" w:rsidP="00D27325">
      <w:pPr>
        <w:pStyle w:val="ListParagraph"/>
        <w:numPr>
          <w:ilvl w:val="0"/>
          <w:numId w:val="3"/>
        </w:numPr>
        <w:spacing w:line="276" w:lineRule="auto"/>
        <w:jc w:val="both"/>
        <w:rPr>
          <w:iCs/>
          <w:lang w:eastAsia="ru-RU"/>
        </w:rPr>
      </w:pPr>
      <w:r>
        <w:rPr>
          <w:bCs/>
        </w:rPr>
        <w:t>Otsus Valvekoondis OÜ kõrvaldamata jätmisest</w:t>
      </w:r>
    </w:p>
    <w:p w:rsidR="00D33F8D" w:rsidRPr="00D27325" w:rsidRDefault="00D33F8D" w:rsidP="00D27325">
      <w:pPr>
        <w:pStyle w:val="ListParagraph"/>
        <w:numPr>
          <w:ilvl w:val="0"/>
          <w:numId w:val="3"/>
        </w:numPr>
        <w:spacing w:line="276" w:lineRule="auto"/>
        <w:jc w:val="both"/>
        <w:rPr>
          <w:iCs/>
          <w:lang w:eastAsia="ru-RU"/>
        </w:rPr>
      </w:pPr>
      <w:r w:rsidRPr="00D27325">
        <w:rPr>
          <w:bCs/>
        </w:rPr>
        <w:t>Maksekorraldus lõivu tasumisest</w:t>
      </w:r>
    </w:p>
    <w:p w:rsidR="00D33F8D" w:rsidRPr="00D27325" w:rsidRDefault="00D33F8D" w:rsidP="00D27325">
      <w:pPr>
        <w:pStyle w:val="ListParagraph"/>
        <w:numPr>
          <w:ilvl w:val="0"/>
          <w:numId w:val="3"/>
        </w:numPr>
        <w:spacing w:line="276" w:lineRule="auto"/>
        <w:jc w:val="both"/>
        <w:rPr>
          <w:iCs/>
          <w:lang w:eastAsia="ru-RU"/>
        </w:rPr>
      </w:pPr>
      <w:r w:rsidRPr="00D27325">
        <w:rPr>
          <w:bCs/>
        </w:rPr>
        <w:t>Volikiri</w:t>
      </w:r>
    </w:p>
    <w:p w:rsidR="00D33F8D" w:rsidRPr="00D27325" w:rsidRDefault="00D33F8D" w:rsidP="00D27325">
      <w:pPr>
        <w:pStyle w:val="ListParagraph"/>
        <w:spacing w:line="276" w:lineRule="auto"/>
        <w:jc w:val="both"/>
        <w:rPr>
          <w:iCs/>
          <w:lang w:eastAsia="ru-RU"/>
        </w:rPr>
      </w:pPr>
      <w:r w:rsidRPr="00D27325">
        <w:rPr>
          <w:iCs/>
          <w:lang w:eastAsia="ru-RU"/>
        </w:rPr>
        <w:t xml:space="preserve"> </w:t>
      </w:r>
    </w:p>
    <w:p w:rsidR="00D33F8D" w:rsidRPr="00D27325" w:rsidRDefault="00D33F8D" w:rsidP="00D27325">
      <w:pPr>
        <w:spacing w:line="276" w:lineRule="auto"/>
        <w:jc w:val="both"/>
      </w:pPr>
      <w:r w:rsidRPr="00D27325">
        <w:t>Lugupidavalt</w:t>
      </w:r>
    </w:p>
    <w:p w:rsidR="00D33F8D" w:rsidRPr="00D27325" w:rsidRDefault="00D33F8D" w:rsidP="00D27325">
      <w:pPr>
        <w:spacing w:line="276" w:lineRule="auto"/>
        <w:jc w:val="both"/>
      </w:pPr>
    </w:p>
    <w:p w:rsidR="00D33F8D" w:rsidRPr="00D27325" w:rsidRDefault="00D33F8D" w:rsidP="00D27325">
      <w:pPr>
        <w:spacing w:line="276" w:lineRule="auto"/>
        <w:jc w:val="both"/>
      </w:pPr>
      <w:r w:rsidRPr="00D27325">
        <w:t>_______________</w:t>
      </w:r>
    </w:p>
    <w:p w:rsidR="00D33F8D" w:rsidRPr="00D27325" w:rsidRDefault="00D33F8D" w:rsidP="00D27325">
      <w:pPr>
        <w:spacing w:line="276" w:lineRule="auto"/>
        <w:jc w:val="both"/>
      </w:pPr>
      <w:r w:rsidRPr="00D27325">
        <w:t>Karmo Neider</w:t>
      </w:r>
    </w:p>
    <w:p w:rsidR="00D33F8D" w:rsidRPr="00D27325" w:rsidRDefault="00D33F8D" w:rsidP="00D27325">
      <w:pPr>
        <w:spacing w:line="276" w:lineRule="auto"/>
        <w:jc w:val="both"/>
      </w:pPr>
    </w:p>
    <w:p w:rsidR="00D33F8D" w:rsidRPr="00D27325" w:rsidRDefault="00D33F8D" w:rsidP="00D27325">
      <w:pPr>
        <w:spacing w:line="276" w:lineRule="auto"/>
        <w:jc w:val="both"/>
      </w:pPr>
    </w:p>
    <w:p w:rsidR="00D33F8D" w:rsidRPr="00D27325" w:rsidRDefault="00D33F8D" w:rsidP="00D27325">
      <w:pPr>
        <w:spacing w:line="276" w:lineRule="auto"/>
        <w:jc w:val="both"/>
        <w:rPr>
          <w:rFonts w:eastAsiaTheme="minorHAnsi"/>
          <w:lang w:eastAsia="en-US"/>
        </w:rPr>
      </w:pPr>
    </w:p>
    <w:p w:rsidR="00D33F8D" w:rsidRPr="00D27325" w:rsidRDefault="00D33F8D" w:rsidP="00D27325">
      <w:pPr>
        <w:spacing w:line="276" w:lineRule="auto"/>
      </w:pPr>
    </w:p>
    <w:p w:rsidR="00D33F8D" w:rsidRPr="00D27325" w:rsidRDefault="00D33F8D" w:rsidP="00D27325">
      <w:pPr>
        <w:spacing w:line="276" w:lineRule="auto"/>
      </w:pPr>
    </w:p>
    <w:p w:rsidR="00592AEC" w:rsidRPr="00D27325" w:rsidRDefault="00592AEC" w:rsidP="00D27325">
      <w:pPr>
        <w:spacing w:line="276" w:lineRule="auto"/>
      </w:pPr>
    </w:p>
    <w:sectPr w:rsidR="00592AEC" w:rsidRPr="00D27325" w:rsidSect="004D31D7">
      <w:pgSz w:w="11906" w:h="16838"/>
      <w:pgMar w:top="1417" w:right="184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B0D" w:rsidRDefault="00527B0D" w:rsidP="00D27325">
      <w:r>
        <w:separator/>
      </w:r>
    </w:p>
  </w:endnote>
  <w:endnote w:type="continuationSeparator" w:id="0">
    <w:p w:rsidR="00527B0D" w:rsidRDefault="00527B0D" w:rsidP="00D2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B0D" w:rsidRDefault="00527B0D" w:rsidP="00D27325">
      <w:r>
        <w:separator/>
      </w:r>
    </w:p>
  </w:footnote>
  <w:footnote w:type="continuationSeparator" w:id="0">
    <w:p w:rsidR="00527B0D" w:rsidRDefault="00527B0D" w:rsidP="00D27325">
      <w:r>
        <w:continuationSeparator/>
      </w:r>
    </w:p>
  </w:footnote>
  <w:footnote w:id="1">
    <w:p w:rsidR="00D27325" w:rsidRDefault="00D27325">
      <w:pPr>
        <w:pStyle w:val="FootnoteText"/>
      </w:pPr>
      <w:r>
        <w:rPr>
          <w:rStyle w:val="FootnoteReference"/>
        </w:rPr>
        <w:footnoteRef/>
      </w:r>
      <w:r>
        <w:t xml:space="preserve"> </w:t>
      </w:r>
      <w:hyperlink r:id="rId1" w:anchor="/procurement/6504348/general-info" w:history="1">
        <w:r w:rsidRPr="008812A9">
          <w:rPr>
            <w:rStyle w:val="Hyperlink"/>
          </w:rPr>
          <w:t>https://riigihanked.riik.ee/rhr-web/#/procurement/6504348/general-info</w:t>
        </w:r>
      </w:hyperlink>
      <w:r>
        <w:t xml:space="preserve"> </w:t>
      </w:r>
    </w:p>
  </w:footnote>
  <w:footnote w:id="2">
    <w:p w:rsidR="003C77F5" w:rsidRDefault="003C77F5">
      <w:pPr>
        <w:pStyle w:val="FootnoteText"/>
      </w:pPr>
      <w:r>
        <w:rPr>
          <w:rStyle w:val="FootnoteReference"/>
        </w:rPr>
        <w:footnoteRef/>
      </w:r>
      <w:r>
        <w:t xml:space="preserve"> </w:t>
      </w:r>
      <w:hyperlink r:id="rId2" w:anchor="riigihangete-menetle" w:history="1">
        <w:r w:rsidRPr="008812A9">
          <w:rPr>
            <w:rStyle w:val="Hyperlink"/>
          </w:rPr>
          <w:t>https://www.fin.ee/riigihanked-riigiabi-osalused-kinnisvara/riigihanked/korduma-kippuvad-kusimused#riigihangete-menetle</w:t>
        </w:r>
      </w:hyperlink>
      <w:r>
        <w:t xml:space="preserve"> </w:t>
      </w:r>
    </w:p>
  </w:footnote>
  <w:footnote w:id="3">
    <w:p w:rsidR="00046927" w:rsidRDefault="00046927">
      <w:pPr>
        <w:pStyle w:val="FootnoteText"/>
      </w:pPr>
      <w:r>
        <w:rPr>
          <w:rStyle w:val="FootnoteReference"/>
        </w:rPr>
        <w:footnoteRef/>
      </w:r>
      <w:r>
        <w:t xml:space="preserve"> </w:t>
      </w:r>
      <w:hyperlink r:id="rId3" w:history="1">
        <w:r w:rsidRPr="008812A9">
          <w:rPr>
            <w:rStyle w:val="Hyperlink"/>
          </w:rPr>
          <w:t>https://palgad.stat.ee/#</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881"/>
    <w:multiLevelType w:val="multilevel"/>
    <w:tmpl w:val="96CC7A46"/>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3D0354"/>
    <w:multiLevelType w:val="hybridMultilevel"/>
    <w:tmpl w:val="DBB2E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D5A11"/>
    <w:multiLevelType w:val="hybridMultilevel"/>
    <w:tmpl w:val="918E7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177659"/>
    <w:multiLevelType w:val="hybridMultilevel"/>
    <w:tmpl w:val="AA8EBDD2"/>
    <w:lvl w:ilvl="0" w:tplc="5B9E4A16">
      <w:start w:val="1"/>
      <w:numFmt w:val="bullet"/>
      <w:lvlText w:val="-"/>
      <w:lvlJc w:val="left"/>
      <w:pPr>
        <w:ind w:left="862" w:hanging="360"/>
      </w:pPr>
      <w:rPr>
        <w:rFonts w:ascii="Times New Roman" w:eastAsia="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7B03024B"/>
    <w:multiLevelType w:val="multilevel"/>
    <w:tmpl w:val="8ABCD0CC"/>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8D"/>
    <w:rsid w:val="00046927"/>
    <w:rsid w:val="00141A2B"/>
    <w:rsid w:val="001515D6"/>
    <w:rsid w:val="001948BA"/>
    <w:rsid w:val="00216DEA"/>
    <w:rsid w:val="00316964"/>
    <w:rsid w:val="003C77F5"/>
    <w:rsid w:val="003D0B1A"/>
    <w:rsid w:val="00527B0D"/>
    <w:rsid w:val="00592AEC"/>
    <w:rsid w:val="00680169"/>
    <w:rsid w:val="00721D6E"/>
    <w:rsid w:val="00835162"/>
    <w:rsid w:val="00A673B4"/>
    <w:rsid w:val="00AC2E1B"/>
    <w:rsid w:val="00AE3A19"/>
    <w:rsid w:val="00D27325"/>
    <w:rsid w:val="00D33F8D"/>
    <w:rsid w:val="00DB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92FD"/>
  <w15:chartTrackingRefBased/>
  <w15:docId w15:val="{4B7963F8-22F7-41F1-9BBC-B6D31F4F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F8D"/>
    <w:pPr>
      <w:spacing w:after="0" w:line="240" w:lineRule="auto"/>
    </w:pPr>
    <w:rPr>
      <w:rFonts w:ascii="Times New Roman" w:eastAsia="Times New Roman" w:hAnsi="Times New Roman" w:cs="Times New Roman"/>
      <w:sz w:val="24"/>
      <w:szCs w:val="24"/>
      <w:lang w:val="et-EE" w:eastAsia="et-EE"/>
    </w:rPr>
  </w:style>
  <w:style w:type="paragraph" w:styleId="Heading3">
    <w:name w:val="heading 3"/>
    <w:basedOn w:val="Normal"/>
    <w:link w:val="Heading3Char"/>
    <w:uiPriority w:val="9"/>
    <w:qFormat/>
    <w:rsid w:val="001515D6"/>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33F8D"/>
    <w:rPr>
      <w:color w:val="0000FF"/>
      <w:u w:val="single"/>
    </w:rPr>
  </w:style>
  <w:style w:type="paragraph" w:styleId="ListParagraph">
    <w:name w:val="List Paragraph"/>
    <w:basedOn w:val="Normal"/>
    <w:uiPriority w:val="34"/>
    <w:qFormat/>
    <w:rsid w:val="00D33F8D"/>
    <w:pPr>
      <w:ind w:left="720"/>
      <w:contextualSpacing/>
    </w:pPr>
  </w:style>
  <w:style w:type="paragraph" w:customStyle="1" w:styleId="Default">
    <w:name w:val="Default"/>
    <w:rsid w:val="00D33F8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D27325"/>
    <w:rPr>
      <w:sz w:val="20"/>
      <w:szCs w:val="20"/>
    </w:rPr>
  </w:style>
  <w:style w:type="character" w:customStyle="1" w:styleId="FootnoteTextChar">
    <w:name w:val="Footnote Text Char"/>
    <w:basedOn w:val="DefaultParagraphFont"/>
    <w:link w:val="FootnoteText"/>
    <w:uiPriority w:val="99"/>
    <w:semiHidden/>
    <w:rsid w:val="00D27325"/>
    <w:rPr>
      <w:rFonts w:ascii="Times New Roman" w:eastAsia="Times New Roman" w:hAnsi="Times New Roman" w:cs="Times New Roman"/>
      <w:sz w:val="20"/>
      <w:szCs w:val="20"/>
      <w:lang w:val="et-EE" w:eastAsia="et-EE"/>
    </w:rPr>
  </w:style>
  <w:style w:type="character" w:styleId="FootnoteReference">
    <w:name w:val="footnote reference"/>
    <w:basedOn w:val="DefaultParagraphFont"/>
    <w:uiPriority w:val="99"/>
    <w:semiHidden/>
    <w:unhideWhenUsed/>
    <w:rsid w:val="00D27325"/>
    <w:rPr>
      <w:vertAlign w:val="superscript"/>
    </w:rPr>
  </w:style>
  <w:style w:type="paragraph" w:styleId="Title">
    <w:name w:val="Title"/>
    <w:basedOn w:val="Normal"/>
    <w:next w:val="Normal"/>
    <w:link w:val="TitleChar"/>
    <w:uiPriority w:val="10"/>
    <w:qFormat/>
    <w:rsid w:val="00721D6E"/>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721D6E"/>
    <w:rPr>
      <w:rFonts w:asciiTheme="majorHAnsi" w:eastAsiaTheme="majorEastAsia" w:hAnsiTheme="majorHAnsi" w:cstheme="majorBidi"/>
      <w:spacing w:val="-10"/>
      <w:kern w:val="28"/>
      <w:sz w:val="56"/>
      <w:szCs w:val="56"/>
      <w:lang w:val="et-EE"/>
    </w:rPr>
  </w:style>
  <w:style w:type="table" w:styleId="TableGrid">
    <w:name w:val="Table Grid"/>
    <w:basedOn w:val="TableNormal"/>
    <w:uiPriority w:val="39"/>
    <w:rsid w:val="00721D6E"/>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15D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515D6"/>
    <w:pPr>
      <w:spacing w:before="100" w:beforeAutospacing="1" w:after="100" w:afterAutospacing="1"/>
    </w:pPr>
    <w:rPr>
      <w:lang w:val="en-US" w:eastAsia="en-US"/>
    </w:rPr>
  </w:style>
  <w:style w:type="character" w:customStyle="1" w:styleId="tyhik">
    <w:name w:val="tyhik"/>
    <w:basedOn w:val="DefaultParagraphFont"/>
    <w:rsid w:val="003C7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7768">
      <w:bodyDiv w:val="1"/>
      <w:marLeft w:val="0"/>
      <w:marRight w:val="0"/>
      <w:marTop w:val="0"/>
      <w:marBottom w:val="0"/>
      <w:divBdr>
        <w:top w:val="none" w:sz="0" w:space="0" w:color="auto"/>
        <w:left w:val="none" w:sz="0" w:space="0" w:color="auto"/>
        <w:bottom w:val="none" w:sz="0" w:space="0" w:color="auto"/>
        <w:right w:val="none" w:sz="0" w:space="0" w:color="auto"/>
      </w:divBdr>
    </w:div>
    <w:div w:id="1402562474">
      <w:bodyDiv w:val="1"/>
      <w:marLeft w:val="0"/>
      <w:marRight w:val="0"/>
      <w:marTop w:val="0"/>
      <w:marBottom w:val="0"/>
      <w:divBdr>
        <w:top w:val="none" w:sz="0" w:space="0" w:color="auto"/>
        <w:left w:val="none" w:sz="0" w:space="0" w:color="auto"/>
        <w:bottom w:val="none" w:sz="0" w:space="0" w:color="auto"/>
        <w:right w:val="none" w:sz="0" w:space="0" w:color="auto"/>
      </w:divBdr>
    </w:div>
    <w:div w:id="169935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ko@fin.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eatmike.ee" TargetMode="External"/><Relationship Id="rId4" Type="http://schemas.openxmlformats.org/officeDocument/2006/relationships/settings" Target="settings.xml"/><Relationship Id="rId9" Type="http://schemas.openxmlformats.org/officeDocument/2006/relationships/hyperlink" Target="mailto:lebinvestoy@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algad.stat.ee/" TargetMode="External"/><Relationship Id="rId2" Type="http://schemas.openxmlformats.org/officeDocument/2006/relationships/hyperlink" Target="https://www.fin.ee/riigihanked-riigiabi-osalused-kinnisvara/riigihanked/korduma-kippuvad-kusimused" TargetMode="External"/><Relationship Id="rId1" Type="http://schemas.openxmlformats.org/officeDocument/2006/relationships/hyperlink" Target="https://riigihanked.riik.ee/rhr-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2FA99-350C-4858-A163-DA923878A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2024-01-29T07:58:00Z</dcterms:created>
  <dcterms:modified xsi:type="dcterms:W3CDTF">2024-01-29T10:54:00Z</dcterms:modified>
</cp:coreProperties>
</file>